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AE" w:rsidRDefault="00606EAE" w:rsidP="00606EAE">
      <w:pPr>
        <w:tabs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HUMAN SERVICES</w:t>
      </w:r>
    </w:p>
    <w:p w:rsidR="00606EAE" w:rsidRDefault="00606EAE" w:rsidP="00606EAE">
      <w:pPr>
        <w:tabs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</w:t>
      </w:r>
    </w:p>
    <w:p w:rsidR="00606EAE" w:rsidRDefault="00606EAE" w:rsidP="00606EAE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:rsidR="00606EAE" w:rsidRDefault="00515F4B" w:rsidP="00606EAE">
      <w:pPr>
        <w:tabs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21</w:t>
      </w:r>
      <w:r w:rsidR="00606EAE">
        <w:rPr>
          <w:rFonts w:ascii="Arial" w:hAnsi="Arial" w:cs="Arial"/>
          <w:b/>
        </w:rPr>
        <w:t>, 2014</w:t>
      </w:r>
    </w:p>
    <w:p w:rsidR="00606EAE" w:rsidRDefault="00606EAE" w:rsidP="00606EAE">
      <w:pPr>
        <w:tabs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1:00 p.m.</w:t>
      </w:r>
    </w:p>
    <w:p w:rsidR="00606EAE" w:rsidRDefault="00606EAE" w:rsidP="00606EAE">
      <w:pPr>
        <w:tabs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Atlanta, Georgia</w:t>
      </w:r>
    </w:p>
    <w:p w:rsidR="00606EAE" w:rsidRDefault="00606EAE" w:rsidP="00606EAE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:rsidR="00515AEC" w:rsidRDefault="00515AEC" w:rsidP="00606EAE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:rsidR="00515AEC" w:rsidRDefault="00515AEC" w:rsidP="00606EAE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:rsidR="00515AEC" w:rsidRDefault="00515AEC" w:rsidP="00606EAE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:rsidR="00606EAE" w:rsidRDefault="00606EAE" w:rsidP="00606EAE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:rsidR="00606EAE" w:rsidRPr="00606EAE" w:rsidRDefault="00606EAE" w:rsidP="00606EAE">
      <w:pPr>
        <w:tabs>
          <w:tab w:val="left" w:pos="720"/>
        </w:tabs>
        <w:rPr>
          <w:rFonts w:ascii="Arial" w:hAnsi="Arial" w:cs="Arial"/>
        </w:rPr>
      </w:pPr>
      <w:r w:rsidRPr="00606EAE">
        <w:rPr>
          <w:rFonts w:ascii="Arial" w:hAnsi="Arial" w:cs="Arial"/>
          <w:b/>
          <w:u w:val="single"/>
        </w:rPr>
        <w:t>MEMBERS PRESENT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MEMBERS ABSENT</w:t>
      </w:r>
    </w:p>
    <w:p w:rsidR="00606EAE" w:rsidRDefault="00606EAE" w:rsidP="00606EAE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Tiena Fletcher, 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Lisa Alexander</w:t>
      </w:r>
    </w:p>
    <w:p w:rsidR="00606EAE" w:rsidRDefault="00606EAE" w:rsidP="00606EAE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Monica Walter</w:t>
      </w:r>
      <w:r w:rsidR="0058171A">
        <w:rPr>
          <w:rFonts w:ascii="Arial" w:hAnsi="Arial" w:cs="Arial"/>
        </w:rPr>
        <w:t>s</w:t>
      </w:r>
      <w:r>
        <w:rPr>
          <w:rFonts w:ascii="Arial" w:hAnsi="Arial" w:cs="Arial"/>
        </w:rPr>
        <w:t>, 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171A">
        <w:rPr>
          <w:rFonts w:ascii="Arial" w:hAnsi="Arial" w:cs="Arial"/>
        </w:rPr>
        <w:t>Jack Williams</w:t>
      </w:r>
    </w:p>
    <w:p w:rsidR="006F2B22" w:rsidRDefault="00606EAE" w:rsidP="006F2B22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Auman</w:t>
      </w:r>
      <w:proofErr w:type="spellEnd"/>
      <w:r w:rsidR="006F2B22" w:rsidRPr="006F2B22">
        <w:rPr>
          <w:rFonts w:ascii="Arial" w:hAnsi="Arial" w:cs="Arial"/>
        </w:rPr>
        <w:t xml:space="preserve"> </w:t>
      </w:r>
      <w:r w:rsidR="006F2B22">
        <w:rPr>
          <w:rFonts w:ascii="Arial" w:hAnsi="Arial" w:cs="Arial"/>
        </w:rPr>
        <w:tab/>
      </w:r>
      <w:r w:rsidR="006F2B22">
        <w:rPr>
          <w:rFonts w:ascii="Arial" w:hAnsi="Arial" w:cs="Arial"/>
        </w:rPr>
        <w:tab/>
      </w:r>
      <w:r w:rsidR="006F2B22">
        <w:rPr>
          <w:rFonts w:ascii="Arial" w:hAnsi="Arial" w:cs="Arial"/>
        </w:rPr>
        <w:tab/>
      </w:r>
      <w:r w:rsidR="006F2B22">
        <w:rPr>
          <w:rFonts w:ascii="Arial" w:hAnsi="Arial" w:cs="Arial"/>
        </w:rPr>
        <w:tab/>
      </w:r>
      <w:r w:rsidR="006F2B22">
        <w:rPr>
          <w:rFonts w:ascii="Arial" w:hAnsi="Arial" w:cs="Arial"/>
        </w:rPr>
        <w:tab/>
      </w:r>
      <w:r w:rsidR="006F2B22">
        <w:rPr>
          <w:rFonts w:ascii="Arial" w:hAnsi="Arial" w:cs="Arial"/>
        </w:rPr>
        <w:tab/>
      </w:r>
      <w:r w:rsidR="0058171A">
        <w:rPr>
          <w:rFonts w:ascii="Arial" w:hAnsi="Arial" w:cs="Arial"/>
        </w:rPr>
        <w:t>Scott Johnson</w:t>
      </w:r>
      <w:bookmarkStart w:id="0" w:name="_GoBack"/>
      <w:bookmarkEnd w:id="0"/>
    </w:p>
    <w:p w:rsidR="006F2B22" w:rsidRDefault="006F2B22" w:rsidP="006F2B22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Judy Brownell</w:t>
      </w:r>
    </w:p>
    <w:p w:rsidR="00606EAE" w:rsidRDefault="006F2B22" w:rsidP="00606EAE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Randy Smith</w:t>
      </w:r>
    </w:p>
    <w:p w:rsidR="00515AEC" w:rsidRDefault="00515AEC" w:rsidP="00606EAE">
      <w:pPr>
        <w:tabs>
          <w:tab w:val="left" w:pos="720"/>
        </w:tabs>
        <w:rPr>
          <w:rFonts w:ascii="Arial" w:hAnsi="Arial" w:cs="Arial"/>
        </w:rPr>
      </w:pPr>
    </w:p>
    <w:p w:rsidR="00515AEC" w:rsidRDefault="00515AEC" w:rsidP="00606EAE">
      <w:pPr>
        <w:tabs>
          <w:tab w:val="left" w:pos="720"/>
        </w:tabs>
        <w:rPr>
          <w:rFonts w:ascii="Arial" w:hAnsi="Arial" w:cs="Arial"/>
        </w:rPr>
      </w:pPr>
    </w:p>
    <w:p w:rsidR="00606EAE" w:rsidRDefault="00606EAE" w:rsidP="00515AEC">
      <w:pPr>
        <w:tabs>
          <w:tab w:val="left" w:pos="720"/>
        </w:tabs>
        <w:jc w:val="both"/>
        <w:rPr>
          <w:rFonts w:ascii="Arial" w:hAnsi="Arial" w:cs="Arial"/>
        </w:rPr>
      </w:pPr>
    </w:p>
    <w:p w:rsidR="00606EAE" w:rsidRDefault="00515AEC" w:rsidP="00515AEC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Chair Tiena Fletcher called the Department of Human Services’ (DHS) Board meeting to order at </w:t>
      </w:r>
      <w:r w:rsidR="006F2B22">
        <w:rPr>
          <w:rFonts w:ascii="Arial" w:hAnsi="Arial" w:cs="Arial"/>
        </w:rPr>
        <w:t>2</w:t>
      </w:r>
      <w:r>
        <w:rPr>
          <w:rFonts w:ascii="Arial" w:hAnsi="Arial" w:cs="Arial"/>
        </w:rPr>
        <w:t>:0</w:t>
      </w:r>
      <w:r w:rsidR="006F2B2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p.m. on </w:t>
      </w:r>
      <w:r w:rsidR="00515F4B">
        <w:rPr>
          <w:rFonts w:ascii="Arial" w:hAnsi="Arial" w:cs="Arial"/>
        </w:rPr>
        <w:t>May 21</w:t>
      </w:r>
      <w:r>
        <w:rPr>
          <w:rFonts w:ascii="Arial" w:hAnsi="Arial" w:cs="Arial"/>
        </w:rPr>
        <w:t>, 2014.</w:t>
      </w:r>
    </w:p>
    <w:p w:rsidR="00515AEC" w:rsidRDefault="00515AEC" w:rsidP="00515AEC">
      <w:pPr>
        <w:tabs>
          <w:tab w:val="left" w:pos="720"/>
        </w:tabs>
        <w:jc w:val="both"/>
        <w:rPr>
          <w:rFonts w:ascii="Arial" w:hAnsi="Arial" w:cs="Arial"/>
        </w:rPr>
      </w:pPr>
    </w:p>
    <w:p w:rsidR="00515AEC" w:rsidRDefault="00515AEC" w:rsidP="00515AEC">
      <w:pPr>
        <w:tabs>
          <w:tab w:val="left" w:pos="720"/>
        </w:tabs>
        <w:jc w:val="both"/>
        <w:rPr>
          <w:rFonts w:ascii="Arial" w:hAnsi="Arial" w:cs="Arial"/>
        </w:rPr>
      </w:pPr>
    </w:p>
    <w:p w:rsidR="00515AEC" w:rsidRPr="00515AEC" w:rsidRDefault="00515AEC" w:rsidP="001331F2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515AEC">
        <w:rPr>
          <w:rFonts w:ascii="Arial" w:hAnsi="Arial" w:cs="Arial"/>
          <w:b/>
        </w:rPr>
        <w:t>APPROVAL OF MINUTES</w:t>
      </w:r>
    </w:p>
    <w:p w:rsidR="00515AEC" w:rsidRDefault="00515AEC" w:rsidP="00515AEC">
      <w:pPr>
        <w:tabs>
          <w:tab w:val="left" w:pos="720"/>
        </w:tabs>
        <w:jc w:val="both"/>
        <w:rPr>
          <w:rFonts w:ascii="Arial" w:hAnsi="Arial" w:cs="Arial"/>
        </w:rPr>
      </w:pPr>
    </w:p>
    <w:p w:rsidR="00515AEC" w:rsidRPr="00606EAE" w:rsidRDefault="00515AEC" w:rsidP="00515AEC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motion was made and seconded that the minutes </w:t>
      </w:r>
      <w:r w:rsidR="00446C5D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the </w:t>
      </w:r>
      <w:r w:rsidR="00515F4B">
        <w:rPr>
          <w:rFonts w:ascii="Arial" w:hAnsi="Arial" w:cs="Arial"/>
        </w:rPr>
        <w:t>March 19</w:t>
      </w:r>
      <w:r w:rsidR="007926F4">
        <w:rPr>
          <w:rFonts w:ascii="Arial" w:hAnsi="Arial" w:cs="Arial"/>
        </w:rPr>
        <w:t>, 2014</w:t>
      </w:r>
      <w:r>
        <w:rPr>
          <w:rFonts w:ascii="Arial" w:hAnsi="Arial" w:cs="Arial"/>
        </w:rPr>
        <w:t xml:space="preserve"> Board meeting be approved.  There being no further discussion, the motion passed.</w:t>
      </w:r>
    </w:p>
    <w:p w:rsidR="006F2B22" w:rsidRDefault="006F2B22" w:rsidP="00515AEC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515AEC" w:rsidRDefault="00515AEC" w:rsidP="00515AEC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606EAE" w:rsidRDefault="00606EAE" w:rsidP="00CE2043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BE06EE">
        <w:rPr>
          <w:rFonts w:ascii="Arial" w:hAnsi="Arial" w:cs="Arial"/>
          <w:b/>
        </w:rPr>
        <w:t>COMMISSIONER’S REPORT</w:t>
      </w:r>
    </w:p>
    <w:p w:rsidR="00066F2F" w:rsidRDefault="006F2B22" w:rsidP="007926F4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6F2F" w:rsidRPr="00E871EE" w:rsidRDefault="00066F2F" w:rsidP="007926F4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Commissioner Keith Horton</w:t>
      </w:r>
      <w:r w:rsidR="0097071B">
        <w:rPr>
          <w:rFonts w:ascii="Arial" w:hAnsi="Arial" w:cs="Arial"/>
        </w:rPr>
        <w:t xml:space="preserve"> presented</w:t>
      </w:r>
      <w:r w:rsidR="00E871EE">
        <w:rPr>
          <w:rFonts w:ascii="Arial" w:hAnsi="Arial" w:cs="Arial"/>
        </w:rPr>
        <w:t xml:space="preserve"> to the Board the </w:t>
      </w:r>
      <w:r w:rsidR="00E871EE" w:rsidRPr="00E871EE">
        <w:rPr>
          <w:rFonts w:ascii="Arial" w:hAnsi="Arial" w:cs="Arial"/>
          <w:u w:val="single"/>
        </w:rPr>
        <w:t>Resolution for the Department of Human Services to Request Bond Issuance</w:t>
      </w:r>
      <w:r w:rsidR="00E871EE">
        <w:rPr>
          <w:rFonts w:ascii="Arial" w:hAnsi="Arial" w:cs="Arial"/>
        </w:rPr>
        <w:t>.</w:t>
      </w:r>
      <w:r w:rsidR="00014EF3">
        <w:rPr>
          <w:rFonts w:ascii="Arial" w:hAnsi="Arial" w:cs="Arial"/>
        </w:rPr>
        <w:t xml:space="preserve">  </w:t>
      </w:r>
    </w:p>
    <w:p w:rsidR="006F2B22" w:rsidRDefault="006F2B22" w:rsidP="007926F4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both"/>
        <w:rPr>
          <w:rFonts w:ascii="Arial" w:hAnsi="Arial" w:cs="Arial"/>
        </w:rPr>
      </w:pPr>
    </w:p>
    <w:p w:rsidR="006F2B22" w:rsidRDefault="006F2B22" w:rsidP="007926F4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Ms. Judy Brownell moved that the Board approve and authorize the projects as detailed in the resolution and request that the Georgia State Financing and Investment Commission undertake to issue $3,150,000 in State of Georgia General Obligation bonds for this purpose.</w:t>
      </w:r>
      <w:r w:rsidR="00E54CE1">
        <w:rPr>
          <w:rFonts w:ascii="Arial" w:hAnsi="Arial" w:cs="Arial"/>
        </w:rPr>
        <w:t xml:space="preserve">  Mr. Frank Auman seconded the motion.</w:t>
      </w:r>
      <w:r w:rsidR="00014EF3">
        <w:rPr>
          <w:rFonts w:ascii="Arial" w:hAnsi="Arial" w:cs="Arial"/>
        </w:rPr>
        <w:t xml:space="preserve">  The resolution was approved by the Board and will be made a part of the official minutes.</w:t>
      </w:r>
    </w:p>
    <w:p w:rsidR="00E54CE1" w:rsidRDefault="00E54CE1" w:rsidP="007926F4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both"/>
        <w:rPr>
          <w:rFonts w:ascii="Arial" w:hAnsi="Arial" w:cs="Arial"/>
        </w:rPr>
      </w:pPr>
    </w:p>
    <w:p w:rsidR="00603C44" w:rsidRDefault="00E54CE1" w:rsidP="00CE2043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8BA">
        <w:rPr>
          <w:rFonts w:ascii="Arial" w:hAnsi="Arial" w:cs="Arial"/>
        </w:rPr>
        <w:t xml:space="preserve">Commissioner Horton updated the Board on progress made in </w:t>
      </w:r>
      <w:r w:rsidR="00561A29">
        <w:rPr>
          <w:rFonts w:ascii="Arial" w:hAnsi="Arial" w:cs="Arial"/>
        </w:rPr>
        <w:t>completing</w:t>
      </w:r>
      <w:r w:rsidR="007A28BA">
        <w:rPr>
          <w:rFonts w:ascii="Arial" w:hAnsi="Arial" w:cs="Arial"/>
        </w:rPr>
        <w:t xml:space="preserve"> the backlog of food stamp cases.</w:t>
      </w:r>
      <w:r w:rsidR="00F870EE">
        <w:rPr>
          <w:rFonts w:ascii="Arial" w:hAnsi="Arial" w:cs="Arial"/>
        </w:rPr>
        <w:t xml:space="preserve">  There are a few standard cases, but there is no longer a backlog.  A corrective action plan has been submitted to Food and Nutrition Services</w:t>
      </w:r>
      <w:r w:rsidR="00801368">
        <w:rPr>
          <w:rFonts w:ascii="Arial" w:hAnsi="Arial" w:cs="Arial"/>
        </w:rPr>
        <w:t xml:space="preserve">.  </w:t>
      </w:r>
      <w:r w:rsidR="00CE2043">
        <w:rPr>
          <w:rFonts w:ascii="Arial" w:hAnsi="Arial" w:cs="Arial"/>
        </w:rPr>
        <w:t xml:space="preserve">Steps are ongoing to develop a tracking procedure to monitor activity of food stamp cases. </w:t>
      </w:r>
    </w:p>
    <w:p w:rsidR="00603C44" w:rsidRDefault="00603C44" w:rsidP="007926F4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both"/>
        <w:rPr>
          <w:rFonts w:ascii="Arial" w:hAnsi="Arial" w:cs="Arial"/>
        </w:rPr>
      </w:pPr>
    </w:p>
    <w:p w:rsidR="003D3006" w:rsidRDefault="00CE2043" w:rsidP="007926F4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Governor Deal appointed a Child Welfare Reform Council to improve our child welfare system and better protect Georgia’s most vulnerable citizens.  Modeled </w:t>
      </w:r>
      <w:r w:rsidR="003D3006">
        <w:rPr>
          <w:rFonts w:ascii="Arial" w:hAnsi="Arial" w:cs="Arial"/>
        </w:rPr>
        <w:t xml:space="preserve">after the successful Criminal Justice Reform Council, this council will complete a comprehensive review of the Division of Family and Children Services and advise the Governor on possible executive agency reforms and legislative fixes if necessary. </w:t>
      </w:r>
    </w:p>
    <w:p w:rsidR="003D3006" w:rsidRDefault="003D3006" w:rsidP="007926F4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both"/>
        <w:rPr>
          <w:rFonts w:ascii="Arial" w:hAnsi="Arial" w:cs="Arial"/>
        </w:rPr>
      </w:pPr>
    </w:p>
    <w:p w:rsidR="000C78EF" w:rsidRDefault="00603C44" w:rsidP="003D3006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both"/>
        <w:rPr>
          <w:rFonts w:ascii="Arial" w:hAnsi="Arial" w:cs="Arial"/>
        </w:rPr>
      </w:pPr>
      <w:r w:rsidRPr="003D3006">
        <w:rPr>
          <w:rFonts w:ascii="Arial" w:hAnsi="Arial" w:cs="Arial"/>
          <w:b/>
          <w:sz w:val="22"/>
          <w:szCs w:val="22"/>
        </w:rPr>
        <w:tab/>
      </w:r>
      <w:r w:rsidR="00EC284F">
        <w:rPr>
          <w:rFonts w:ascii="Arial" w:hAnsi="Arial" w:cs="Arial"/>
        </w:rPr>
        <w:t xml:space="preserve">The Child Welfare Reform Council will meet on a monthly basis and will forward recommendations to the Governor and </w:t>
      </w:r>
      <w:r w:rsidR="006C7756">
        <w:rPr>
          <w:rFonts w:ascii="Arial" w:hAnsi="Arial" w:cs="Arial"/>
        </w:rPr>
        <w:t xml:space="preserve">the </w:t>
      </w:r>
      <w:r w:rsidR="00EC284F">
        <w:rPr>
          <w:rFonts w:ascii="Arial" w:hAnsi="Arial" w:cs="Arial"/>
        </w:rPr>
        <w:t xml:space="preserve">Legislature for DHS to enact. </w:t>
      </w:r>
      <w:r w:rsidR="003D300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first meeting was held at the beginning of this month.  </w:t>
      </w:r>
      <w:r w:rsidR="003D3006">
        <w:rPr>
          <w:rFonts w:ascii="Arial" w:hAnsi="Arial" w:cs="Arial"/>
        </w:rPr>
        <w:t xml:space="preserve">Dr. Sharon Hill presented to the Council on all details of DFCS.  A presentation was also given by Melissa Carter of the Barton Law Policy Clinic from the standpoint of where Georgia stands policy-wise.  </w:t>
      </w:r>
    </w:p>
    <w:p w:rsidR="000C78EF" w:rsidRDefault="000C78EF" w:rsidP="003D3006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both"/>
        <w:rPr>
          <w:rFonts w:ascii="Arial" w:hAnsi="Arial" w:cs="Arial"/>
        </w:rPr>
      </w:pPr>
    </w:p>
    <w:p w:rsidR="003D3006" w:rsidRDefault="000C78EF" w:rsidP="003D3006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Commissioner stated we have embraced the support </w:t>
      </w:r>
      <w:r w:rsidR="00754D09">
        <w:rPr>
          <w:rFonts w:ascii="Arial" w:hAnsi="Arial" w:cs="Arial"/>
        </w:rPr>
        <w:t xml:space="preserve">from the Child Welfare Reform Council, outside parties concerned about the child welfare system in Georgia, as well as the Governor’s initiatives on privatization.  </w:t>
      </w:r>
      <w:r w:rsidR="002167F1">
        <w:rPr>
          <w:rFonts w:ascii="Arial" w:hAnsi="Arial" w:cs="Arial"/>
        </w:rPr>
        <w:t>He</w:t>
      </w:r>
      <w:r w:rsidR="00754D09">
        <w:rPr>
          <w:rFonts w:ascii="Arial" w:hAnsi="Arial" w:cs="Arial"/>
        </w:rPr>
        <w:t xml:space="preserve"> look</w:t>
      </w:r>
      <w:r w:rsidR="002167F1">
        <w:rPr>
          <w:rFonts w:ascii="Arial" w:hAnsi="Arial" w:cs="Arial"/>
        </w:rPr>
        <w:t>s</w:t>
      </w:r>
      <w:r w:rsidR="00754D09">
        <w:rPr>
          <w:rFonts w:ascii="Arial" w:hAnsi="Arial" w:cs="Arial"/>
        </w:rPr>
        <w:t xml:space="preserve"> forward to continue improving and making a positive impact on </w:t>
      </w:r>
      <w:r w:rsidR="00EC284F">
        <w:rPr>
          <w:rFonts w:ascii="Arial" w:hAnsi="Arial" w:cs="Arial"/>
        </w:rPr>
        <w:t>Georgia’s c</w:t>
      </w:r>
      <w:r w:rsidR="00754D09">
        <w:rPr>
          <w:rFonts w:ascii="Arial" w:hAnsi="Arial" w:cs="Arial"/>
        </w:rPr>
        <w:t>hild welfare system.</w:t>
      </w:r>
    </w:p>
    <w:p w:rsidR="00754D09" w:rsidRDefault="00754D09" w:rsidP="003D3006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both"/>
        <w:rPr>
          <w:rFonts w:ascii="Arial" w:hAnsi="Arial" w:cs="Arial"/>
        </w:rPr>
      </w:pPr>
    </w:p>
    <w:p w:rsidR="00606EAE" w:rsidRPr="006F3F46" w:rsidRDefault="00C32DEF" w:rsidP="00515AEC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6EAE">
        <w:rPr>
          <w:rFonts w:ascii="Arial" w:hAnsi="Arial" w:cs="Arial"/>
        </w:rPr>
        <w:tab/>
        <w:t>Thus concluded the Commissioner’s report.</w:t>
      </w:r>
      <w:r w:rsidR="00606EAE" w:rsidRPr="006F3F46">
        <w:rPr>
          <w:rFonts w:ascii="Arial" w:hAnsi="Arial" w:cs="Arial"/>
        </w:rPr>
        <w:t xml:space="preserve"> </w:t>
      </w:r>
    </w:p>
    <w:p w:rsidR="00606EAE" w:rsidRDefault="00606EAE" w:rsidP="00515AEC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both"/>
        <w:rPr>
          <w:rFonts w:ascii="Arial" w:hAnsi="Arial" w:cs="Arial"/>
          <w:i/>
        </w:rPr>
      </w:pPr>
    </w:p>
    <w:p w:rsidR="00606EAE" w:rsidRDefault="00606EAE" w:rsidP="00515AEC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both"/>
        <w:rPr>
          <w:rFonts w:ascii="Arial" w:hAnsi="Arial" w:cs="Arial"/>
          <w:b/>
        </w:rPr>
      </w:pPr>
    </w:p>
    <w:p w:rsidR="00606EAE" w:rsidRDefault="00606EAE" w:rsidP="001331F2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center"/>
        <w:rPr>
          <w:rFonts w:ascii="Arial" w:hAnsi="Arial" w:cs="Arial"/>
          <w:b/>
        </w:rPr>
      </w:pPr>
      <w:r w:rsidRPr="00BE06EE">
        <w:rPr>
          <w:rFonts w:ascii="Arial" w:hAnsi="Arial" w:cs="Arial"/>
          <w:b/>
        </w:rPr>
        <w:t>CHAIR’S REPORT</w:t>
      </w:r>
    </w:p>
    <w:p w:rsidR="00775BE5" w:rsidRDefault="00775BE5" w:rsidP="001331F2">
      <w:pPr>
        <w:tabs>
          <w:tab w:val="left" w:pos="-1440"/>
          <w:tab w:val="left" w:pos="-720"/>
          <w:tab w:val="left" w:pos="720"/>
          <w:tab w:val="left" w:pos="907"/>
          <w:tab w:val="left" w:pos="1360"/>
          <w:tab w:val="num" w:pos="1440"/>
          <w:tab w:val="left" w:pos="2160"/>
        </w:tabs>
        <w:jc w:val="center"/>
        <w:rPr>
          <w:rFonts w:ascii="Arial" w:hAnsi="Arial" w:cs="Arial"/>
          <w:b/>
        </w:rPr>
      </w:pPr>
    </w:p>
    <w:p w:rsidR="00775BE5" w:rsidRDefault="00775BE5" w:rsidP="00515AEC">
      <w:pPr>
        <w:pStyle w:val="Default"/>
        <w:ind w:firstLine="720"/>
        <w:jc w:val="both"/>
      </w:pPr>
      <w:r>
        <w:t>Vice Chair, Frank Auman adjourned the meeting at 2:15pm</w:t>
      </w:r>
      <w:r w:rsidR="003C742C">
        <w:t>.</w:t>
      </w:r>
    </w:p>
    <w:p w:rsidR="004306AF" w:rsidRDefault="004306AF" w:rsidP="00515AEC">
      <w:pPr>
        <w:pStyle w:val="Default"/>
        <w:ind w:firstLine="720"/>
        <w:jc w:val="both"/>
      </w:pPr>
    </w:p>
    <w:p w:rsidR="00606EAE" w:rsidRDefault="00606EAE" w:rsidP="00775BE5">
      <w:pPr>
        <w:tabs>
          <w:tab w:val="left" w:pos="-1440"/>
          <w:tab w:val="left" w:pos="-720"/>
          <w:tab w:val="left" w:pos="453"/>
          <w:tab w:val="left" w:pos="720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b/>
        </w:rPr>
      </w:pP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</w:r>
    </w:p>
    <w:p w:rsidR="00606EAE" w:rsidRPr="00BE06EE" w:rsidRDefault="00606EAE" w:rsidP="001331F2">
      <w:pPr>
        <w:jc w:val="center"/>
        <w:rPr>
          <w:rFonts w:ascii="Arial" w:hAnsi="Arial" w:cs="Arial"/>
          <w:b/>
        </w:rPr>
      </w:pPr>
      <w:r w:rsidRPr="00BE06EE">
        <w:rPr>
          <w:rFonts w:ascii="Arial" w:hAnsi="Arial" w:cs="Arial"/>
          <w:b/>
        </w:rPr>
        <w:t>THE NEXT MEETING</w:t>
      </w:r>
    </w:p>
    <w:p w:rsidR="00606EAE" w:rsidRPr="00BE06EE" w:rsidRDefault="00606EAE" w:rsidP="00515AEC">
      <w:pPr>
        <w:jc w:val="both"/>
        <w:rPr>
          <w:rFonts w:ascii="Arial" w:hAnsi="Arial" w:cs="Arial"/>
        </w:rPr>
      </w:pPr>
    </w:p>
    <w:p w:rsidR="00606EAE" w:rsidRPr="00BE06EE" w:rsidRDefault="00606EAE" w:rsidP="00515AEC">
      <w:pPr>
        <w:tabs>
          <w:tab w:val="left" w:pos="720"/>
        </w:tabs>
        <w:jc w:val="both"/>
        <w:rPr>
          <w:rFonts w:ascii="Arial" w:hAnsi="Arial" w:cs="Arial"/>
        </w:rPr>
      </w:pPr>
      <w:r w:rsidRPr="00BE06EE">
        <w:rPr>
          <w:rFonts w:ascii="Arial" w:hAnsi="Arial" w:cs="Arial"/>
        </w:rPr>
        <w:tab/>
        <w:t xml:space="preserve">The next meeting of the Board of Human Services </w:t>
      </w:r>
      <w:r>
        <w:rPr>
          <w:rFonts w:ascii="Arial" w:hAnsi="Arial" w:cs="Arial"/>
        </w:rPr>
        <w:t xml:space="preserve">is scheduled for Wednesday, </w:t>
      </w:r>
      <w:r w:rsidR="008E442C">
        <w:rPr>
          <w:rFonts w:ascii="Arial" w:hAnsi="Arial" w:cs="Arial"/>
        </w:rPr>
        <w:t xml:space="preserve">July </w:t>
      </w:r>
      <w:r>
        <w:rPr>
          <w:rFonts w:ascii="Arial" w:hAnsi="Arial" w:cs="Arial"/>
        </w:rPr>
        <w:t>1</w:t>
      </w:r>
      <w:r w:rsidR="008E442C">
        <w:rPr>
          <w:rFonts w:ascii="Arial" w:hAnsi="Arial" w:cs="Arial"/>
        </w:rPr>
        <w:t>6</w:t>
      </w:r>
      <w:r>
        <w:rPr>
          <w:rFonts w:ascii="Arial" w:hAnsi="Arial" w:cs="Arial"/>
        </w:rPr>
        <w:t>, 2014 at 2 Peachtree Street, Atlanta, Georgia</w:t>
      </w:r>
      <w:r w:rsidRPr="00BE06EE">
        <w:rPr>
          <w:rFonts w:ascii="Arial" w:hAnsi="Arial" w:cs="Arial"/>
        </w:rPr>
        <w:t>.</w:t>
      </w:r>
    </w:p>
    <w:p w:rsidR="00606EAE" w:rsidRPr="00BE06EE" w:rsidRDefault="00606EAE" w:rsidP="00515AEC">
      <w:pPr>
        <w:ind w:left="2160"/>
        <w:jc w:val="both"/>
        <w:rPr>
          <w:rFonts w:ascii="Arial" w:hAnsi="Arial" w:cs="Arial"/>
        </w:rPr>
      </w:pPr>
    </w:p>
    <w:p w:rsidR="00606EAE" w:rsidRPr="00BE06EE" w:rsidRDefault="00606EAE" w:rsidP="00515AEC">
      <w:pPr>
        <w:ind w:left="2160"/>
        <w:jc w:val="both"/>
        <w:rPr>
          <w:rFonts w:ascii="Arial" w:hAnsi="Arial" w:cs="Arial"/>
          <w:b/>
        </w:rPr>
      </w:pP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  <w:t xml:space="preserve">        </w:t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  <w:t>________________________________</w:t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</w:rPr>
        <w:tab/>
        <w:t xml:space="preserve">                   </w:t>
      </w:r>
      <w:r w:rsidRPr="00BE06EE">
        <w:rPr>
          <w:rFonts w:ascii="Arial" w:hAnsi="Arial" w:cs="Arial"/>
        </w:rPr>
        <w:tab/>
      </w:r>
      <w:r w:rsidRPr="00BE06EE">
        <w:rPr>
          <w:rFonts w:ascii="Arial" w:hAnsi="Arial" w:cs="Arial"/>
          <w:b/>
        </w:rPr>
        <w:t xml:space="preserve">          Monica Walters, Secretary</w:t>
      </w:r>
    </w:p>
    <w:p w:rsidR="00606EAE" w:rsidRPr="00BE06EE" w:rsidRDefault="00606EAE" w:rsidP="00515AEC">
      <w:pPr>
        <w:jc w:val="both"/>
        <w:rPr>
          <w:rFonts w:ascii="Arial" w:hAnsi="Arial" w:cs="Arial"/>
        </w:rPr>
      </w:pPr>
    </w:p>
    <w:p w:rsidR="00606EAE" w:rsidRPr="00BE06EE" w:rsidRDefault="00606EAE" w:rsidP="00515AEC">
      <w:pPr>
        <w:jc w:val="both"/>
        <w:rPr>
          <w:rFonts w:ascii="Arial" w:hAnsi="Arial" w:cs="Arial"/>
          <w:b/>
        </w:rPr>
      </w:pPr>
      <w:r w:rsidRPr="00BE06EE">
        <w:rPr>
          <w:rFonts w:ascii="Arial" w:hAnsi="Arial" w:cs="Arial"/>
          <w:b/>
        </w:rPr>
        <w:t>APPROVED:</w:t>
      </w:r>
    </w:p>
    <w:p w:rsidR="00606EAE" w:rsidRPr="00BE06EE" w:rsidRDefault="00606EAE" w:rsidP="00515AEC">
      <w:pPr>
        <w:jc w:val="both"/>
        <w:rPr>
          <w:rFonts w:ascii="Arial" w:hAnsi="Arial" w:cs="Arial"/>
        </w:rPr>
      </w:pPr>
    </w:p>
    <w:p w:rsidR="00606EAE" w:rsidRPr="00BE06EE" w:rsidRDefault="00606EAE" w:rsidP="00515AEC">
      <w:pPr>
        <w:jc w:val="both"/>
        <w:rPr>
          <w:rFonts w:ascii="Arial" w:hAnsi="Arial" w:cs="Arial"/>
        </w:rPr>
      </w:pPr>
    </w:p>
    <w:p w:rsidR="00606EAE" w:rsidRPr="00BE06EE" w:rsidRDefault="00606EAE" w:rsidP="00515AEC">
      <w:pPr>
        <w:jc w:val="both"/>
        <w:rPr>
          <w:rFonts w:ascii="Arial" w:hAnsi="Arial" w:cs="Arial"/>
        </w:rPr>
      </w:pPr>
      <w:r w:rsidRPr="00BE06EE">
        <w:rPr>
          <w:rFonts w:ascii="Arial" w:hAnsi="Arial" w:cs="Arial"/>
        </w:rPr>
        <w:t>_____________________________________</w:t>
      </w:r>
    </w:p>
    <w:p w:rsidR="00606EAE" w:rsidRDefault="00606EAE" w:rsidP="00515AEC">
      <w:pPr>
        <w:jc w:val="both"/>
        <w:rPr>
          <w:rFonts w:ascii="Arial" w:hAnsi="Arial" w:cs="Arial"/>
          <w:b/>
        </w:rPr>
      </w:pPr>
      <w:r w:rsidRPr="00BE06EE">
        <w:rPr>
          <w:rFonts w:ascii="Arial" w:hAnsi="Arial" w:cs="Arial"/>
        </w:rPr>
        <w:t xml:space="preserve">           </w:t>
      </w:r>
      <w:r w:rsidRPr="00BE06EE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Tiena Fletcher,</w:t>
      </w:r>
      <w:r w:rsidRPr="00BE06EE">
        <w:rPr>
          <w:rFonts w:ascii="Arial" w:hAnsi="Arial" w:cs="Arial"/>
          <w:b/>
        </w:rPr>
        <w:t xml:space="preserve"> Chair</w:t>
      </w:r>
      <w:r>
        <w:rPr>
          <w:rFonts w:ascii="Arial" w:hAnsi="Arial" w:cs="Arial"/>
          <w:b/>
        </w:rPr>
        <w:t>person</w:t>
      </w:r>
    </w:p>
    <w:p w:rsidR="00606EAE" w:rsidRDefault="00606EAE" w:rsidP="00606EAE">
      <w:pPr>
        <w:rPr>
          <w:rFonts w:ascii="Arial" w:hAnsi="Arial" w:cs="Arial"/>
          <w:b/>
        </w:rPr>
      </w:pPr>
    </w:p>
    <w:p w:rsidR="00AA33F8" w:rsidRDefault="00AA33F8"/>
    <w:sectPr w:rsidR="00AA33F8" w:rsidSect="00AA3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90" w:rsidRDefault="00E47290" w:rsidP="00523DAC">
      <w:r>
        <w:separator/>
      </w:r>
    </w:p>
  </w:endnote>
  <w:endnote w:type="continuationSeparator" w:id="0">
    <w:p w:rsidR="00E47290" w:rsidRDefault="00E47290" w:rsidP="0052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F1" w:rsidRDefault="002167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F1" w:rsidRDefault="002167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F1" w:rsidRDefault="00216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90" w:rsidRDefault="00E47290" w:rsidP="00523DAC">
      <w:r>
        <w:separator/>
      </w:r>
    </w:p>
  </w:footnote>
  <w:footnote w:type="continuationSeparator" w:id="0">
    <w:p w:rsidR="00E47290" w:rsidRDefault="00E47290" w:rsidP="00523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F1" w:rsidRDefault="002167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F1" w:rsidRDefault="002167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F1" w:rsidRDefault="002167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441A"/>
    <w:multiLevelType w:val="hybridMultilevel"/>
    <w:tmpl w:val="92A2BA46"/>
    <w:lvl w:ilvl="0" w:tplc="9FC01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EAE"/>
    <w:rsid w:val="00014EF3"/>
    <w:rsid w:val="00045EC9"/>
    <w:rsid w:val="00064133"/>
    <w:rsid w:val="00066F2F"/>
    <w:rsid w:val="00085992"/>
    <w:rsid w:val="0009211B"/>
    <w:rsid w:val="00092A7A"/>
    <w:rsid w:val="000C78EF"/>
    <w:rsid w:val="000F4552"/>
    <w:rsid w:val="00102D35"/>
    <w:rsid w:val="00124F23"/>
    <w:rsid w:val="001331F2"/>
    <w:rsid w:val="00164660"/>
    <w:rsid w:val="001B2929"/>
    <w:rsid w:val="001E7E48"/>
    <w:rsid w:val="002039ED"/>
    <w:rsid w:val="002167F1"/>
    <w:rsid w:val="0029183E"/>
    <w:rsid w:val="002A3BE1"/>
    <w:rsid w:val="002B2020"/>
    <w:rsid w:val="0030118B"/>
    <w:rsid w:val="0032773F"/>
    <w:rsid w:val="003540F5"/>
    <w:rsid w:val="0037337A"/>
    <w:rsid w:val="0037437C"/>
    <w:rsid w:val="003C1756"/>
    <w:rsid w:val="003C742C"/>
    <w:rsid w:val="003D3006"/>
    <w:rsid w:val="003F4287"/>
    <w:rsid w:val="004044AA"/>
    <w:rsid w:val="00410452"/>
    <w:rsid w:val="00425307"/>
    <w:rsid w:val="004306AF"/>
    <w:rsid w:val="004408B0"/>
    <w:rsid w:val="00446C5D"/>
    <w:rsid w:val="004B7581"/>
    <w:rsid w:val="004E2C4C"/>
    <w:rsid w:val="00515AEC"/>
    <w:rsid w:val="00515F4B"/>
    <w:rsid w:val="00523DAC"/>
    <w:rsid w:val="00525C9A"/>
    <w:rsid w:val="00536375"/>
    <w:rsid w:val="00545796"/>
    <w:rsid w:val="00560915"/>
    <w:rsid w:val="00561A29"/>
    <w:rsid w:val="005704B0"/>
    <w:rsid w:val="0058171A"/>
    <w:rsid w:val="0059043C"/>
    <w:rsid w:val="0059120A"/>
    <w:rsid w:val="00596301"/>
    <w:rsid w:val="005C55BC"/>
    <w:rsid w:val="005D574B"/>
    <w:rsid w:val="00603C44"/>
    <w:rsid w:val="00606EAE"/>
    <w:rsid w:val="006070A4"/>
    <w:rsid w:val="00634FBB"/>
    <w:rsid w:val="00656409"/>
    <w:rsid w:val="006759C2"/>
    <w:rsid w:val="00691726"/>
    <w:rsid w:val="006B0664"/>
    <w:rsid w:val="006C7756"/>
    <w:rsid w:val="006F2B22"/>
    <w:rsid w:val="00706B08"/>
    <w:rsid w:val="00754D09"/>
    <w:rsid w:val="00775BE5"/>
    <w:rsid w:val="007926F4"/>
    <w:rsid w:val="007A28BA"/>
    <w:rsid w:val="007F2171"/>
    <w:rsid w:val="007F3998"/>
    <w:rsid w:val="00801368"/>
    <w:rsid w:val="00845877"/>
    <w:rsid w:val="00877A35"/>
    <w:rsid w:val="008C5D18"/>
    <w:rsid w:val="008E442C"/>
    <w:rsid w:val="00915AD0"/>
    <w:rsid w:val="0095262C"/>
    <w:rsid w:val="009567F7"/>
    <w:rsid w:val="0097071B"/>
    <w:rsid w:val="00973149"/>
    <w:rsid w:val="0098347D"/>
    <w:rsid w:val="00990270"/>
    <w:rsid w:val="009977C0"/>
    <w:rsid w:val="009A375F"/>
    <w:rsid w:val="009D7F2D"/>
    <w:rsid w:val="009F4C57"/>
    <w:rsid w:val="00A016DB"/>
    <w:rsid w:val="00AA33F8"/>
    <w:rsid w:val="00AE0EF4"/>
    <w:rsid w:val="00AF4909"/>
    <w:rsid w:val="00B23417"/>
    <w:rsid w:val="00B76F57"/>
    <w:rsid w:val="00BB6B64"/>
    <w:rsid w:val="00C32DEF"/>
    <w:rsid w:val="00C768E8"/>
    <w:rsid w:val="00C92894"/>
    <w:rsid w:val="00C95DEB"/>
    <w:rsid w:val="00CA3B75"/>
    <w:rsid w:val="00CA62AA"/>
    <w:rsid w:val="00CB0F39"/>
    <w:rsid w:val="00CE2043"/>
    <w:rsid w:val="00D65BB5"/>
    <w:rsid w:val="00D90ED2"/>
    <w:rsid w:val="00E47290"/>
    <w:rsid w:val="00E54CE1"/>
    <w:rsid w:val="00E622EB"/>
    <w:rsid w:val="00E74B54"/>
    <w:rsid w:val="00E82417"/>
    <w:rsid w:val="00E871EE"/>
    <w:rsid w:val="00EA2AC4"/>
    <w:rsid w:val="00EB2B79"/>
    <w:rsid w:val="00EC284F"/>
    <w:rsid w:val="00F05851"/>
    <w:rsid w:val="00F870EE"/>
    <w:rsid w:val="00F9354A"/>
    <w:rsid w:val="00FA11AC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AE"/>
    <w:pPr>
      <w:spacing w:after="0" w:line="240" w:lineRule="auto"/>
    </w:pPr>
    <w:rPr>
      <w:rFonts w:ascii="Arial Narrow" w:eastAsia="Times New Roman" w:hAnsi="Arial Narrow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A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A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A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AC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2AC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2AC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2AC4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2AC4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A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A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A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2A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A2A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A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2A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2A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A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A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2A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2A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AC4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2A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2AC4"/>
    <w:rPr>
      <w:b/>
      <w:bCs/>
    </w:rPr>
  </w:style>
  <w:style w:type="character" w:styleId="Emphasis">
    <w:name w:val="Emphasis"/>
    <w:basedOn w:val="DefaultParagraphFont"/>
    <w:uiPriority w:val="20"/>
    <w:qFormat/>
    <w:rsid w:val="00EA2A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2AC4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EA2AC4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2AC4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2A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AC4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AC4"/>
    <w:rPr>
      <w:b/>
      <w:i/>
      <w:sz w:val="24"/>
    </w:rPr>
  </w:style>
  <w:style w:type="character" w:styleId="SubtleEmphasis">
    <w:name w:val="Subtle Emphasis"/>
    <w:uiPriority w:val="19"/>
    <w:qFormat/>
    <w:rsid w:val="00EA2A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2A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2A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2A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2A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2AC4"/>
    <w:pPr>
      <w:outlineLvl w:val="9"/>
    </w:pPr>
  </w:style>
  <w:style w:type="paragraph" w:customStyle="1" w:styleId="Default">
    <w:name w:val="Default"/>
    <w:rsid w:val="00606E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23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DAC"/>
    <w:rPr>
      <w:rFonts w:ascii="Arial Narrow" w:eastAsia="Times New Roman" w:hAnsi="Arial Narrow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23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DAC"/>
    <w:rPr>
      <w:rFonts w:ascii="Arial Narrow" w:eastAsia="Times New Roman" w:hAnsi="Arial Narro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AC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Georgia</dc:creator>
  <cp:lastModifiedBy>srreese</cp:lastModifiedBy>
  <cp:revision>15</cp:revision>
  <cp:lastPrinted>2014-06-24T20:20:00Z</cp:lastPrinted>
  <dcterms:created xsi:type="dcterms:W3CDTF">2014-05-29T15:02:00Z</dcterms:created>
  <dcterms:modified xsi:type="dcterms:W3CDTF">2014-07-16T12:42:00Z</dcterms:modified>
</cp:coreProperties>
</file>