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HUMAN SERVICES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606EAE" w:rsidRDefault="00F9416C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18, 2015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 p.m.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Atlanta, Georgia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515AEC" w:rsidRDefault="00515AEC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515AEC" w:rsidRDefault="00515AEC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515AEC" w:rsidRDefault="00515AEC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606EAE" w:rsidRPr="00606EAE" w:rsidRDefault="00606EAE" w:rsidP="00606EAE">
      <w:pPr>
        <w:tabs>
          <w:tab w:val="left" w:pos="720"/>
        </w:tabs>
        <w:rPr>
          <w:rFonts w:ascii="Arial" w:hAnsi="Arial" w:cs="Arial"/>
        </w:rPr>
      </w:pPr>
      <w:r w:rsidRPr="00606EAE">
        <w:rPr>
          <w:rFonts w:ascii="Arial" w:hAnsi="Arial" w:cs="Arial"/>
          <w:b/>
          <w:u w:val="single"/>
        </w:rPr>
        <w:t>MEMBERS 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MEMBERS ABSENT</w:t>
      </w:r>
    </w:p>
    <w:p w:rsidR="006918D2" w:rsidRDefault="006918D2" w:rsidP="006918D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Frank Auman, Vice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618D">
        <w:rPr>
          <w:rFonts w:ascii="Arial" w:hAnsi="Arial" w:cs="Arial"/>
        </w:rPr>
        <w:t>Lisa Alexander</w:t>
      </w:r>
    </w:p>
    <w:p w:rsidR="00EB618D" w:rsidRDefault="00EB618D" w:rsidP="006918D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Tiena Fletcher,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Judy Brownell</w:t>
      </w:r>
    </w:p>
    <w:p w:rsidR="006918D2" w:rsidRDefault="00EB618D" w:rsidP="006918D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Scott Johnson</w:t>
      </w:r>
      <w:r w:rsidR="006918D2">
        <w:rPr>
          <w:rFonts w:ascii="Arial" w:hAnsi="Arial" w:cs="Arial"/>
        </w:rPr>
        <w:tab/>
      </w:r>
      <w:r w:rsidR="006918D2">
        <w:rPr>
          <w:rFonts w:ascii="Arial" w:hAnsi="Arial" w:cs="Arial"/>
        </w:rPr>
        <w:tab/>
      </w:r>
      <w:r w:rsidR="006918D2">
        <w:rPr>
          <w:rFonts w:ascii="Arial" w:hAnsi="Arial" w:cs="Arial"/>
        </w:rPr>
        <w:tab/>
      </w:r>
      <w:r w:rsidR="006918D2">
        <w:rPr>
          <w:rFonts w:ascii="Arial" w:hAnsi="Arial" w:cs="Arial"/>
        </w:rPr>
        <w:tab/>
      </w:r>
      <w:r w:rsidR="006918D2">
        <w:rPr>
          <w:rFonts w:ascii="Arial" w:hAnsi="Arial" w:cs="Arial"/>
        </w:rPr>
        <w:tab/>
      </w:r>
      <w:r w:rsidR="006918D2">
        <w:rPr>
          <w:rFonts w:ascii="Arial" w:hAnsi="Arial" w:cs="Arial"/>
        </w:rPr>
        <w:tab/>
      </w:r>
    </w:p>
    <w:p w:rsidR="00606EAE" w:rsidRDefault="006918D2" w:rsidP="00606EA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0214D">
        <w:rPr>
          <w:rFonts w:ascii="Arial" w:hAnsi="Arial" w:cs="Arial"/>
        </w:rPr>
        <w:t>andy Smith</w:t>
      </w:r>
      <w:r w:rsidR="00606EAE">
        <w:rPr>
          <w:rFonts w:ascii="Arial" w:hAnsi="Arial" w:cs="Arial"/>
        </w:rPr>
        <w:tab/>
      </w:r>
      <w:r w:rsidR="00606EAE">
        <w:rPr>
          <w:rFonts w:ascii="Arial" w:hAnsi="Arial" w:cs="Arial"/>
        </w:rPr>
        <w:tab/>
      </w:r>
      <w:r w:rsidR="00606EAE">
        <w:rPr>
          <w:rFonts w:ascii="Arial" w:hAnsi="Arial" w:cs="Arial"/>
        </w:rPr>
        <w:tab/>
      </w:r>
      <w:r w:rsidR="00606EAE">
        <w:rPr>
          <w:rFonts w:ascii="Arial" w:hAnsi="Arial" w:cs="Arial"/>
        </w:rPr>
        <w:tab/>
      </w:r>
      <w:r w:rsidR="007411BA">
        <w:rPr>
          <w:rFonts w:ascii="Arial" w:hAnsi="Arial" w:cs="Arial"/>
        </w:rPr>
        <w:tab/>
      </w:r>
      <w:r w:rsidR="007411BA">
        <w:rPr>
          <w:rFonts w:ascii="Arial" w:hAnsi="Arial" w:cs="Arial"/>
        </w:rPr>
        <w:tab/>
      </w:r>
      <w:r w:rsidR="007411BA">
        <w:rPr>
          <w:rFonts w:ascii="Arial" w:hAnsi="Arial" w:cs="Arial"/>
        </w:rPr>
        <w:tab/>
      </w:r>
    </w:p>
    <w:p w:rsidR="006918D2" w:rsidRDefault="00B0214D" w:rsidP="005555E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Monica Walters,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A87" w:rsidRDefault="00103A87" w:rsidP="005555E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Jack Williams</w:t>
      </w:r>
      <w:r w:rsidR="006918D2">
        <w:rPr>
          <w:rFonts w:ascii="Arial" w:hAnsi="Arial" w:cs="Arial"/>
        </w:rPr>
        <w:t xml:space="preserve"> </w:t>
      </w:r>
    </w:p>
    <w:p w:rsidR="005555EB" w:rsidRDefault="005555EB" w:rsidP="00606EAE">
      <w:pPr>
        <w:tabs>
          <w:tab w:val="left" w:pos="720"/>
        </w:tabs>
        <w:rPr>
          <w:rFonts w:ascii="Arial" w:hAnsi="Arial" w:cs="Arial"/>
        </w:rPr>
      </w:pPr>
    </w:p>
    <w:p w:rsidR="00606EAE" w:rsidRDefault="00606EAE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8A1EB9" w:rsidRDefault="008A1EB9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606EAE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7054">
        <w:rPr>
          <w:rFonts w:ascii="Arial" w:hAnsi="Arial" w:cs="Arial"/>
        </w:rPr>
        <w:t>Chair</w:t>
      </w:r>
      <w:r w:rsidR="00AA7CC9">
        <w:rPr>
          <w:rFonts w:ascii="Arial" w:hAnsi="Arial" w:cs="Arial"/>
        </w:rPr>
        <w:t>,</w:t>
      </w:r>
      <w:bookmarkStart w:id="0" w:name="_GoBack"/>
      <w:bookmarkEnd w:id="0"/>
      <w:r w:rsidR="00987054">
        <w:rPr>
          <w:rFonts w:ascii="Arial" w:hAnsi="Arial" w:cs="Arial"/>
        </w:rPr>
        <w:t xml:space="preserve"> Tiena Fletcher </w:t>
      </w:r>
      <w:r>
        <w:rPr>
          <w:rFonts w:ascii="Arial" w:hAnsi="Arial" w:cs="Arial"/>
        </w:rPr>
        <w:t xml:space="preserve">called the Department of Human Services’ (DHS) Board meeting to order at </w:t>
      </w:r>
      <w:r w:rsidR="00103A87">
        <w:rPr>
          <w:rFonts w:ascii="Arial" w:hAnsi="Arial" w:cs="Arial"/>
        </w:rPr>
        <w:t>1:</w:t>
      </w:r>
      <w:r w:rsidR="00987054">
        <w:rPr>
          <w:rFonts w:ascii="Arial" w:hAnsi="Arial" w:cs="Arial"/>
        </w:rPr>
        <w:t>36</w:t>
      </w:r>
      <w:r w:rsidR="00103A87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on </w:t>
      </w:r>
      <w:r w:rsidR="00987054">
        <w:rPr>
          <w:rFonts w:ascii="Arial" w:hAnsi="Arial" w:cs="Arial"/>
        </w:rPr>
        <w:t>February 15, 2015</w:t>
      </w:r>
      <w:r>
        <w:rPr>
          <w:rFonts w:ascii="Arial" w:hAnsi="Arial" w:cs="Arial"/>
        </w:rPr>
        <w:t>.</w:t>
      </w:r>
    </w:p>
    <w:p w:rsidR="00515AEC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515AEC" w:rsidRPr="00515AEC" w:rsidRDefault="00515AEC" w:rsidP="001331F2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515AEC">
        <w:rPr>
          <w:rFonts w:ascii="Arial" w:hAnsi="Arial" w:cs="Arial"/>
          <w:b/>
        </w:rPr>
        <w:t>APPROVAL OF MINUTES</w:t>
      </w:r>
    </w:p>
    <w:p w:rsidR="00515AEC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46024B" w:rsidRDefault="00515AEC" w:rsidP="0046024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024B">
        <w:rPr>
          <w:rFonts w:ascii="Arial" w:hAnsi="Arial" w:cs="Arial"/>
        </w:rPr>
        <w:t xml:space="preserve">A motion was made and seconded that the minutes from the </w:t>
      </w:r>
      <w:r w:rsidR="007B2120">
        <w:rPr>
          <w:rFonts w:ascii="Arial" w:hAnsi="Arial" w:cs="Arial"/>
        </w:rPr>
        <w:t>November 12, 2014</w:t>
      </w:r>
      <w:r w:rsidR="0046024B">
        <w:rPr>
          <w:rFonts w:ascii="Arial" w:hAnsi="Arial" w:cs="Arial"/>
        </w:rPr>
        <w:t xml:space="preserve"> Board meeting be approved.  There being no further discussion, the motion passed.</w:t>
      </w:r>
    </w:p>
    <w:p w:rsidR="00900BCB" w:rsidRDefault="00900BCB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515AEC" w:rsidRDefault="00900BCB" w:rsidP="00515AEC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606EAE" w:rsidRDefault="00606EAE" w:rsidP="00CE2043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t>COMMISSIONER’S REPORT</w:t>
      </w:r>
    </w:p>
    <w:p w:rsidR="00066F2F" w:rsidRDefault="006F2B22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618F" w:rsidRDefault="00066F2F" w:rsidP="005E25C8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Commissioner Keith Horton</w:t>
      </w:r>
      <w:r w:rsidR="00FA266C">
        <w:rPr>
          <w:rFonts w:ascii="Arial" w:hAnsi="Arial" w:cs="Arial"/>
        </w:rPr>
        <w:t xml:space="preserve"> announced the Accountability Courts established by Governor Deal have now been expanded to include child support.  Judge Jason Deal presides over the Accountability Courts and has appointed a task-force for a Council to oversee a Problem Solving Court for North Georgia, which has funding potential for the Division of Child Support Problem Solving Courts.  Commissioner Horton announced Jim Bricker retired with 36 years of St</w:t>
      </w:r>
      <w:r w:rsidR="008A1EB9">
        <w:rPr>
          <w:rFonts w:ascii="Arial" w:hAnsi="Arial" w:cs="Arial"/>
        </w:rPr>
        <w:t>ate Service.  He stated the replacement is Frank Billard who was Jim’s Deputy Director.  Commissioner Horton announced Dr. Debora Johnson</w:t>
      </w:r>
      <w:r w:rsidR="000A5B8A">
        <w:rPr>
          <w:rFonts w:ascii="Arial" w:hAnsi="Arial" w:cs="Arial"/>
        </w:rPr>
        <w:t xml:space="preserve"> </w:t>
      </w:r>
      <w:r w:rsidR="008A1EB9">
        <w:rPr>
          <w:rFonts w:ascii="Arial" w:hAnsi="Arial" w:cs="Arial"/>
        </w:rPr>
        <w:t>is the new Medical Director supporting Director Cagle, DFCS and Director Bulot, Aging.  He stated she is a medical doctor specializing in Child Psychiatry.</w:t>
      </w:r>
    </w:p>
    <w:p w:rsidR="0039618F" w:rsidRDefault="0039618F" w:rsidP="00103A87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</w:p>
    <w:p w:rsidR="00606EAE" w:rsidRPr="006F3F46" w:rsidRDefault="0099402F" w:rsidP="00515AEC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DEF">
        <w:rPr>
          <w:rFonts w:ascii="Arial" w:hAnsi="Arial" w:cs="Arial"/>
        </w:rPr>
        <w:tab/>
      </w:r>
      <w:r w:rsidR="00606EAE">
        <w:rPr>
          <w:rFonts w:ascii="Arial" w:hAnsi="Arial" w:cs="Arial"/>
        </w:rPr>
        <w:tab/>
        <w:t>Thus concluded the Commissioner’s report.</w:t>
      </w:r>
      <w:r w:rsidR="00606EAE" w:rsidRPr="006F3F46">
        <w:rPr>
          <w:rFonts w:ascii="Arial" w:hAnsi="Arial" w:cs="Arial"/>
        </w:rPr>
        <w:t xml:space="preserve"> </w:t>
      </w:r>
    </w:p>
    <w:p w:rsidR="00606EAE" w:rsidRDefault="00606EAE" w:rsidP="00515AEC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  <w:i/>
        </w:rPr>
      </w:pPr>
    </w:p>
    <w:p w:rsidR="002B3F13" w:rsidRDefault="002B3F13" w:rsidP="001331F2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center"/>
        <w:rPr>
          <w:rFonts w:ascii="Arial" w:hAnsi="Arial" w:cs="Arial"/>
          <w:b/>
        </w:rPr>
      </w:pPr>
    </w:p>
    <w:p w:rsidR="008A1EB9" w:rsidRDefault="008A1EB9" w:rsidP="001331F2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center"/>
        <w:rPr>
          <w:rFonts w:ascii="Arial" w:hAnsi="Arial" w:cs="Arial"/>
          <w:b/>
        </w:rPr>
      </w:pPr>
    </w:p>
    <w:p w:rsidR="00606EAE" w:rsidRDefault="00606EAE" w:rsidP="001331F2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center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lastRenderedPageBreak/>
        <w:t>CHAIR’S REPORT</w:t>
      </w:r>
    </w:p>
    <w:p w:rsidR="00775BE5" w:rsidRDefault="00775BE5" w:rsidP="001331F2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center"/>
        <w:rPr>
          <w:rFonts w:ascii="Arial" w:hAnsi="Arial" w:cs="Arial"/>
          <w:b/>
        </w:rPr>
      </w:pPr>
    </w:p>
    <w:p w:rsidR="00775BE5" w:rsidRDefault="00775BE5" w:rsidP="002B3F13">
      <w:pPr>
        <w:pStyle w:val="Default"/>
        <w:ind w:firstLine="720"/>
        <w:jc w:val="both"/>
      </w:pPr>
      <w:r>
        <w:t xml:space="preserve">Chair, </w:t>
      </w:r>
      <w:r w:rsidR="007B2120">
        <w:t>Tiena Fletcher welcomed Dr. Debora Johnson to the Department</w:t>
      </w:r>
      <w:r w:rsidR="005E25C8">
        <w:t xml:space="preserve"> and </w:t>
      </w:r>
      <w:r w:rsidR="008A1EB9">
        <w:t xml:space="preserve">commented </w:t>
      </w:r>
      <w:r w:rsidR="005E25C8">
        <w:t>we are looking forward for a report in the coming months</w:t>
      </w:r>
      <w:r w:rsidR="007B2120">
        <w:t xml:space="preserve">.  The Board would like </w:t>
      </w:r>
      <w:r w:rsidR="00FA266C">
        <w:t xml:space="preserve">to </w:t>
      </w:r>
      <w:r w:rsidR="007B2120">
        <w:t>wish Jim Bricker well on his retirement</w:t>
      </w:r>
      <w:r w:rsidR="005E25C8">
        <w:t xml:space="preserve">.  </w:t>
      </w:r>
      <w:r w:rsidR="00FA266C">
        <w:t xml:space="preserve">She </w:t>
      </w:r>
      <w:r w:rsidR="008A1EB9">
        <w:t xml:space="preserve">stated how excellent the </w:t>
      </w:r>
      <w:r w:rsidR="00FA266C">
        <w:t xml:space="preserve">reports </w:t>
      </w:r>
      <w:r w:rsidR="008A1EB9">
        <w:t xml:space="preserve">were </w:t>
      </w:r>
      <w:r w:rsidR="00FA266C">
        <w:t>today</w:t>
      </w:r>
      <w:r w:rsidR="008A1EB9">
        <w:t>.</w:t>
      </w:r>
      <w:r w:rsidR="00FA266C">
        <w:t xml:space="preserve">  </w:t>
      </w:r>
      <w:r w:rsidR="005E25C8" w:rsidRPr="00BE06EE">
        <w:t xml:space="preserve">There being no further business, the meeting adjourned at </w:t>
      </w:r>
      <w:r w:rsidR="002B3F13">
        <w:t>1:</w:t>
      </w:r>
      <w:r w:rsidR="0039618F">
        <w:t>4</w:t>
      </w:r>
      <w:r w:rsidR="007B2120">
        <w:t>2</w:t>
      </w:r>
      <w:r w:rsidR="00BC3045">
        <w:t xml:space="preserve"> </w:t>
      </w:r>
      <w:r>
        <w:t>pm</w:t>
      </w:r>
      <w:r w:rsidR="003C742C">
        <w:t>.</w:t>
      </w:r>
    </w:p>
    <w:p w:rsidR="004306AF" w:rsidRDefault="004306AF" w:rsidP="00515AEC">
      <w:pPr>
        <w:pStyle w:val="Default"/>
        <w:ind w:firstLine="720"/>
        <w:jc w:val="both"/>
      </w:pPr>
    </w:p>
    <w:p w:rsidR="00606EAE" w:rsidRDefault="00606EAE" w:rsidP="00775BE5">
      <w:pPr>
        <w:tabs>
          <w:tab w:val="left" w:pos="-1440"/>
          <w:tab w:val="left" w:pos="-720"/>
          <w:tab w:val="left" w:pos="453"/>
          <w:tab w:val="left" w:pos="720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b/>
        </w:rPr>
      </w:pP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</w:p>
    <w:p w:rsidR="00606EAE" w:rsidRPr="00BE06EE" w:rsidRDefault="00606EAE" w:rsidP="001331F2">
      <w:pPr>
        <w:jc w:val="center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t>THE NEXT MEETING</w:t>
      </w:r>
    </w:p>
    <w:p w:rsidR="00606EAE" w:rsidRPr="00BE06EE" w:rsidRDefault="00606EAE" w:rsidP="00515AEC">
      <w:pPr>
        <w:jc w:val="both"/>
        <w:rPr>
          <w:rFonts w:ascii="Arial" w:hAnsi="Arial" w:cs="Arial"/>
        </w:rPr>
      </w:pPr>
    </w:p>
    <w:p w:rsidR="00606EAE" w:rsidRPr="00BE06EE" w:rsidRDefault="00606EAE" w:rsidP="00515AEC">
      <w:pPr>
        <w:tabs>
          <w:tab w:val="left" w:pos="720"/>
        </w:tabs>
        <w:jc w:val="both"/>
        <w:rPr>
          <w:rFonts w:ascii="Arial" w:hAnsi="Arial" w:cs="Arial"/>
        </w:rPr>
      </w:pPr>
      <w:r w:rsidRPr="00BE06EE">
        <w:rPr>
          <w:rFonts w:ascii="Arial" w:hAnsi="Arial" w:cs="Arial"/>
        </w:rPr>
        <w:tab/>
        <w:t xml:space="preserve">The next meeting of the Board of Human Services </w:t>
      </w:r>
      <w:r>
        <w:rPr>
          <w:rFonts w:ascii="Arial" w:hAnsi="Arial" w:cs="Arial"/>
        </w:rPr>
        <w:t xml:space="preserve">is scheduled for Wednesday, </w:t>
      </w:r>
      <w:r w:rsidR="007B2120">
        <w:rPr>
          <w:rFonts w:ascii="Arial" w:hAnsi="Arial" w:cs="Arial"/>
        </w:rPr>
        <w:t xml:space="preserve">April 15, </w:t>
      </w:r>
      <w:r w:rsidR="0039618F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at 2 Peachtree Street, Atlanta, Georgia</w:t>
      </w:r>
      <w:r w:rsidRPr="00BE06EE">
        <w:rPr>
          <w:rFonts w:ascii="Arial" w:hAnsi="Arial" w:cs="Arial"/>
        </w:rPr>
        <w:t>.</w:t>
      </w:r>
    </w:p>
    <w:p w:rsidR="00606EAE" w:rsidRPr="00BE06EE" w:rsidRDefault="00606EAE" w:rsidP="00515AEC">
      <w:pPr>
        <w:ind w:left="2160"/>
        <w:jc w:val="both"/>
        <w:rPr>
          <w:rFonts w:ascii="Arial" w:hAnsi="Arial" w:cs="Arial"/>
        </w:rPr>
      </w:pPr>
    </w:p>
    <w:p w:rsidR="00606EAE" w:rsidRPr="00BE06EE" w:rsidRDefault="00606EAE" w:rsidP="00515AEC">
      <w:pPr>
        <w:ind w:left="2160"/>
        <w:jc w:val="both"/>
        <w:rPr>
          <w:rFonts w:ascii="Arial" w:hAnsi="Arial" w:cs="Arial"/>
          <w:b/>
        </w:rPr>
      </w:pP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  <w:t xml:space="preserve">        </w:t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  <w:t>________________________________</w:t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  <w:t xml:space="preserve">                   </w:t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  <w:b/>
        </w:rPr>
        <w:t xml:space="preserve">          Monica Walters, Secretary</w:t>
      </w:r>
    </w:p>
    <w:p w:rsidR="00606EAE" w:rsidRPr="00BE06EE" w:rsidRDefault="00606EAE" w:rsidP="00515AEC">
      <w:pPr>
        <w:jc w:val="both"/>
        <w:rPr>
          <w:rFonts w:ascii="Arial" w:hAnsi="Arial" w:cs="Arial"/>
        </w:rPr>
      </w:pPr>
    </w:p>
    <w:p w:rsidR="00606EAE" w:rsidRPr="00BE06EE" w:rsidRDefault="00606EAE" w:rsidP="00515AEC">
      <w:pPr>
        <w:jc w:val="both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t>APPROVED:</w:t>
      </w:r>
    </w:p>
    <w:p w:rsidR="00606EAE" w:rsidRPr="00BE06EE" w:rsidRDefault="00606EAE" w:rsidP="00515AEC">
      <w:pPr>
        <w:jc w:val="both"/>
        <w:rPr>
          <w:rFonts w:ascii="Arial" w:hAnsi="Arial" w:cs="Arial"/>
        </w:rPr>
      </w:pPr>
    </w:p>
    <w:p w:rsidR="002B3F13" w:rsidRDefault="002B3F13" w:rsidP="00515AEC">
      <w:pPr>
        <w:jc w:val="both"/>
        <w:rPr>
          <w:rFonts w:ascii="Arial" w:hAnsi="Arial" w:cs="Arial"/>
        </w:rPr>
      </w:pPr>
    </w:p>
    <w:p w:rsidR="00606EAE" w:rsidRPr="00BE06EE" w:rsidRDefault="00606EAE" w:rsidP="00515AEC">
      <w:pPr>
        <w:jc w:val="both"/>
        <w:rPr>
          <w:rFonts w:ascii="Arial" w:hAnsi="Arial" w:cs="Arial"/>
        </w:rPr>
      </w:pPr>
      <w:r w:rsidRPr="00BE06EE">
        <w:rPr>
          <w:rFonts w:ascii="Arial" w:hAnsi="Arial" w:cs="Arial"/>
        </w:rPr>
        <w:t>_____________________________________</w:t>
      </w:r>
    </w:p>
    <w:p w:rsidR="00AA33F8" w:rsidRDefault="00606EAE" w:rsidP="002B3F13">
      <w:pPr>
        <w:jc w:val="both"/>
      </w:pPr>
      <w:r w:rsidRPr="00BE06EE">
        <w:rPr>
          <w:rFonts w:ascii="Arial" w:hAnsi="Arial" w:cs="Arial"/>
        </w:rPr>
        <w:t xml:space="preserve">           </w:t>
      </w:r>
      <w:r w:rsidRPr="00BE06E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Tiena Fletcher,</w:t>
      </w:r>
      <w:r w:rsidRPr="00BE06EE">
        <w:rPr>
          <w:rFonts w:ascii="Arial" w:hAnsi="Arial" w:cs="Arial"/>
          <w:b/>
        </w:rPr>
        <w:t xml:space="preserve"> Chair</w:t>
      </w:r>
      <w:r>
        <w:rPr>
          <w:rFonts w:ascii="Arial" w:hAnsi="Arial" w:cs="Arial"/>
          <w:b/>
        </w:rPr>
        <w:t>person</w:t>
      </w:r>
    </w:p>
    <w:sectPr w:rsidR="00AA33F8" w:rsidSect="00AA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C9" w:rsidRDefault="00AA7CC9" w:rsidP="00523DAC">
      <w:r>
        <w:separator/>
      </w:r>
    </w:p>
  </w:endnote>
  <w:endnote w:type="continuationSeparator" w:id="0">
    <w:p w:rsidR="00AA7CC9" w:rsidRDefault="00AA7CC9" w:rsidP="0052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C9" w:rsidRDefault="00AA7CC9" w:rsidP="00523DAC">
      <w:r>
        <w:separator/>
      </w:r>
    </w:p>
  </w:footnote>
  <w:footnote w:type="continuationSeparator" w:id="0">
    <w:p w:rsidR="00AA7CC9" w:rsidRDefault="00AA7CC9" w:rsidP="0052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41A"/>
    <w:multiLevelType w:val="hybridMultilevel"/>
    <w:tmpl w:val="92A2BA46"/>
    <w:lvl w:ilvl="0" w:tplc="9FC0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AE"/>
    <w:rsid w:val="00014EF3"/>
    <w:rsid w:val="00045EC9"/>
    <w:rsid w:val="00052DEC"/>
    <w:rsid w:val="00057380"/>
    <w:rsid w:val="00064133"/>
    <w:rsid w:val="00066F2F"/>
    <w:rsid w:val="00085992"/>
    <w:rsid w:val="0009211B"/>
    <w:rsid w:val="00092A7A"/>
    <w:rsid w:val="00095AFB"/>
    <w:rsid w:val="00097BF2"/>
    <w:rsid w:val="000A5B8A"/>
    <w:rsid w:val="000C78EF"/>
    <w:rsid w:val="000D5043"/>
    <w:rsid w:val="000F4552"/>
    <w:rsid w:val="00102D35"/>
    <w:rsid w:val="00103A87"/>
    <w:rsid w:val="00124F23"/>
    <w:rsid w:val="001331F2"/>
    <w:rsid w:val="00164660"/>
    <w:rsid w:val="001A4E25"/>
    <w:rsid w:val="001B2929"/>
    <w:rsid w:val="001B344C"/>
    <w:rsid w:val="001D5594"/>
    <w:rsid w:val="001E6CBB"/>
    <w:rsid w:val="001E7E48"/>
    <w:rsid w:val="002039ED"/>
    <w:rsid w:val="002167F1"/>
    <w:rsid w:val="0029183E"/>
    <w:rsid w:val="002A3BE1"/>
    <w:rsid w:val="002B2020"/>
    <w:rsid w:val="002B3F13"/>
    <w:rsid w:val="0030118B"/>
    <w:rsid w:val="0032773F"/>
    <w:rsid w:val="003540F5"/>
    <w:rsid w:val="0037337A"/>
    <w:rsid w:val="0037437C"/>
    <w:rsid w:val="0039618F"/>
    <w:rsid w:val="003A456B"/>
    <w:rsid w:val="003C1756"/>
    <w:rsid w:val="003C742C"/>
    <w:rsid w:val="003D3006"/>
    <w:rsid w:val="003F4287"/>
    <w:rsid w:val="003F4F2A"/>
    <w:rsid w:val="004044AA"/>
    <w:rsid w:val="00410452"/>
    <w:rsid w:val="00425307"/>
    <w:rsid w:val="004306AF"/>
    <w:rsid w:val="004408B0"/>
    <w:rsid w:val="00446C5D"/>
    <w:rsid w:val="0046024B"/>
    <w:rsid w:val="00475621"/>
    <w:rsid w:val="004B14D3"/>
    <w:rsid w:val="004B7581"/>
    <w:rsid w:val="004E2C4C"/>
    <w:rsid w:val="004F54E7"/>
    <w:rsid w:val="00515AEC"/>
    <w:rsid w:val="00515F4B"/>
    <w:rsid w:val="00523DAC"/>
    <w:rsid w:val="00525C9A"/>
    <w:rsid w:val="00536375"/>
    <w:rsid w:val="00545796"/>
    <w:rsid w:val="005555EB"/>
    <w:rsid w:val="00560915"/>
    <w:rsid w:val="00561A29"/>
    <w:rsid w:val="005704B0"/>
    <w:rsid w:val="0058171A"/>
    <w:rsid w:val="0059043C"/>
    <w:rsid w:val="0059120A"/>
    <w:rsid w:val="00596301"/>
    <w:rsid w:val="005C55BC"/>
    <w:rsid w:val="005D574B"/>
    <w:rsid w:val="005E25C8"/>
    <w:rsid w:val="005E3640"/>
    <w:rsid w:val="00603C44"/>
    <w:rsid w:val="00606EAE"/>
    <w:rsid w:val="006070A4"/>
    <w:rsid w:val="00634FBB"/>
    <w:rsid w:val="006550F7"/>
    <w:rsid w:val="00656409"/>
    <w:rsid w:val="006759C2"/>
    <w:rsid w:val="00691726"/>
    <w:rsid w:val="006918D2"/>
    <w:rsid w:val="006B0664"/>
    <w:rsid w:val="006C1B7F"/>
    <w:rsid w:val="006C7756"/>
    <w:rsid w:val="006F2B22"/>
    <w:rsid w:val="00706B08"/>
    <w:rsid w:val="00737B6A"/>
    <w:rsid w:val="007411BA"/>
    <w:rsid w:val="00742D9E"/>
    <w:rsid w:val="00754D09"/>
    <w:rsid w:val="00775BE5"/>
    <w:rsid w:val="007926F4"/>
    <w:rsid w:val="007A28BA"/>
    <w:rsid w:val="007B2120"/>
    <w:rsid w:val="007C0817"/>
    <w:rsid w:val="007F2171"/>
    <w:rsid w:val="007F3998"/>
    <w:rsid w:val="00801368"/>
    <w:rsid w:val="00845877"/>
    <w:rsid w:val="00877A35"/>
    <w:rsid w:val="008A1EB9"/>
    <w:rsid w:val="008C5D18"/>
    <w:rsid w:val="008E442C"/>
    <w:rsid w:val="00900BCB"/>
    <w:rsid w:val="00915AD0"/>
    <w:rsid w:val="0095262C"/>
    <w:rsid w:val="009567F7"/>
    <w:rsid w:val="0096538A"/>
    <w:rsid w:val="0097071B"/>
    <w:rsid w:val="00973149"/>
    <w:rsid w:val="0098347D"/>
    <w:rsid w:val="00987054"/>
    <w:rsid w:val="00990270"/>
    <w:rsid w:val="0099402F"/>
    <w:rsid w:val="009977C0"/>
    <w:rsid w:val="009A375F"/>
    <w:rsid w:val="009A3DCD"/>
    <w:rsid w:val="009D7F2D"/>
    <w:rsid w:val="009F4C57"/>
    <w:rsid w:val="00A016DB"/>
    <w:rsid w:val="00AA33F8"/>
    <w:rsid w:val="00AA7CC9"/>
    <w:rsid w:val="00AE0EF4"/>
    <w:rsid w:val="00AF4909"/>
    <w:rsid w:val="00B0214D"/>
    <w:rsid w:val="00B067F7"/>
    <w:rsid w:val="00B23417"/>
    <w:rsid w:val="00B25E64"/>
    <w:rsid w:val="00B76F57"/>
    <w:rsid w:val="00B9711B"/>
    <w:rsid w:val="00BB6B64"/>
    <w:rsid w:val="00BB7C44"/>
    <w:rsid w:val="00BC3045"/>
    <w:rsid w:val="00BD1F16"/>
    <w:rsid w:val="00C32DEF"/>
    <w:rsid w:val="00C75CF1"/>
    <w:rsid w:val="00C768E8"/>
    <w:rsid w:val="00C92894"/>
    <w:rsid w:val="00C95DEB"/>
    <w:rsid w:val="00CA3B75"/>
    <w:rsid w:val="00CA62AA"/>
    <w:rsid w:val="00CB0F39"/>
    <w:rsid w:val="00CE2043"/>
    <w:rsid w:val="00D116E5"/>
    <w:rsid w:val="00D65BB5"/>
    <w:rsid w:val="00D72079"/>
    <w:rsid w:val="00D90ED2"/>
    <w:rsid w:val="00DE0F6A"/>
    <w:rsid w:val="00DE6F9C"/>
    <w:rsid w:val="00E47290"/>
    <w:rsid w:val="00E54CE1"/>
    <w:rsid w:val="00E622EB"/>
    <w:rsid w:val="00E74B54"/>
    <w:rsid w:val="00E82417"/>
    <w:rsid w:val="00E871EE"/>
    <w:rsid w:val="00EA2AC4"/>
    <w:rsid w:val="00EB2B79"/>
    <w:rsid w:val="00EB2DB1"/>
    <w:rsid w:val="00EB618D"/>
    <w:rsid w:val="00EC284F"/>
    <w:rsid w:val="00F05851"/>
    <w:rsid w:val="00F703CF"/>
    <w:rsid w:val="00F870EE"/>
    <w:rsid w:val="00F9354A"/>
    <w:rsid w:val="00F9416C"/>
    <w:rsid w:val="00FA11AC"/>
    <w:rsid w:val="00FA266C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AE"/>
    <w:pPr>
      <w:spacing w:after="0" w:line="240" w:lineRule="auto"/>
    </w:pPr>
    <w:rPr>
      <w:rFonts w:ascii="Arial Narrow" w:eastAsia="Times New Roman" w:hAnsi="Arial Narro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A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A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A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AC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AC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AC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AC4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AC4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A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A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A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A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2A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A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A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A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A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A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2A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2A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AC4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2A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AC4"/>
    <w:rPr>
      <w:b/>
      <w:bCs/>
    </w:rPr>
  </w:style>
  <w:style w:type="character" w:styleId="Emphasis">
    <w:name w:val="Emphasis"/>
    <w:basedOn w:val="DefaultParagraphFont"/>
    <w:uiPriority w:val="20"/>
    <w:qFormat/>
    <w:rsid w:val="00EA2A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2AC4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A2AC4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2AC4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2A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AC4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AC4"/>
    <w:rPr>
      <w:b/>
      <w:i/>
      <w:sz w:val="24"/>
    </w:rPr>
  </w:style>
  <w:style w:type="character" w:styleId="SubtleEmphasis">
    <w:name w:val="Subtle Emphasis"/>
    <w:uiPriority w:val="19"/>
    <w:qFormat/>
    <w:rsid w:val="00EA2A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2A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2A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2A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2A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AC4"/>
    <w:pPr>
      <w:outlineLvl w:val="9"/>
    </w:pPr>
  </w:style>
  <w:style w:type="paragraph" w:customStyle="1" w:styleId="Default">
    <w:name w:val="Default"/>
    <w:rsid w:val="00606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AC"/>
    <w:rPr>
      <w:rFonts w:ascii="Arial Narrow" w:eastAsia="Times New Roman" w:hAnsi="Arial Narro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2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AC"/>
    <w:rPr>
      <w:rFonts w:ascii="Arial Narrow" w:eastAsia="Times New Roman" w:hAnsi="Arial Narro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A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Georgia</dc:creator>
  <cp:lastModifiedBy>Stefanie R. Reese</cp:lastModifiedBy>
  <cp:revision>3</cp:revision>
  <cp:lastPrinted>2015-04-09T20:59:00Z</cp:lastPrinted>
  <dcterms:created xsi:type="dcterms:W3CDTF">2015-04-09T20:19:00Z</dcterms:created>
  <dcterms:modified xsi:type="dcterms:W3CDTF">2015-04-09T21:16:00Z</dcterms:modified>
</cp:coreProperties>
</file>