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9E" w:rsidRDefault="009419E8" w:rsidP="00581E70">
      <w:pPr>
        <w:ind w:left="-1100" w:right="-1060"/>
        <w:rPr>
          <w:szCs w:val="24"/>
        </w:rPr>
      </w:pPr>
      <w:bookmarkStart w:id="0" w:name="_GoBack"/>
      <w:bookmarkEnd w:id="0"/>
      <w:r>
        <w:rPr>
          <w:noProof/>
          <w:szCs w:val="24"/>
        </w:rPr>
        <w:pict>
          <v:shapetype id="_x0000_t202" coordsize="21600,21600" o:spt="202" path="m,l,21600r21600,l21600,xe">
            <v:stroke joinstyle="miter"/>
            <v:path gradientshapeok="t" o:connecttype="rect"/>
          </v:shapetype>
          <v:shape id="_x0000_s1037" type="#_x0000_t202" style="position:absolute;left:0;text-align:left;margin-left:10pt;margin-top:20.45pt;width:440pt;height:33.9pt;z-index:251657728" filled="f" stroked="f">
            <v:textbox style="mso-next-textbox:#_x0000_s1037">
              <w:txbxContent>
                <w:p w:rsidR="00EF1F73" w:rsidRDefault="00EF1F73" w:rsidP="00EF1F73">
                  <w:pPr>
                    <w:widowControl/>
                  </w:pPr>
                </w:p>
                <w:p w:rsidR="004A55CC" w:rsidRPr="006E60A4" w:rsidRDefault="00EF1F73" w:rsidP="00EF1F73">
                  <w:pPr>
                    <w:widowControl/>
                    <w:rPr>
                      <w:rFonts w:ascii="Arial" w:hAnsi="Arial" w:cs="Arial"/>
                      <w:b/>
                      <w:sz w:val="18"/>
                      <w:szCs w:val="18"/>
                    </w:rPr>
                  </w:pPr>
                  <w:r w:rsidRPr="00EF1F73">
                    <w:rPr>
                      <w:rFonts w:ascii="Arial" w:hAnsi="Arial" w:cs="Arial"/>
                      <w:b/>
                      <w:sz w:val="18"/>
                      <w:szCs w:val="18"/>
                    </w:rPr>
                    <w:t>Nathan Deal, Governor</w:t>
                  </w:r>
                  <w:r>
                    <w:rPr>
                      <w:rFonts w:ascii="Tahoma" w:hAnsi="Tahoma" w:cs="Tahoma"/>
                      <w:sz w:val="20"/>
                    </w:rPr>
                    <w:t xml:space="preserve">                                                   </w:t>
                  </w:r>
                  <w:r w:rsidR="00C35CD1">
                    <w:rPr>
                      <w:rFonts w:ascii="Tahoma" w:hAnsi="Tahoma" w:cs="Tahoma"/>
                      <w:sz w:val="20"/>
                    </w:rPr>
                    <w:t xml:space="preserve">       </w:t>
                  </w:r>
                  <w:r w:rsidR="00B54DCC">
                    <w:rPr>
                      <w:rFonts w:ascii="Tahoma" w:hAnsi="Tahoma" w:cs="Tahoma"/>
                      <w:sz w:val="20"/>
                    </w:rPr>
                    <w:t xml:space="preserve"> </w:t>
                  </w:r>
                  <w:r w:rsidR="00C35CD1">
                    <w:rPr>
                      <w:rFonts w:ascii="Tahoma" w:hAnsi="Tahoma" w:cs="Tahoma"/>
                      <w:sz w:val="20"/>
                    </w:rPr>
                    <w:t>R</w:t>
                  </w:r>
                  <w:r w:rsidR="00C35CD1">
                    <w:rPr>
                      <w:rFonts w:ascii="Arial" w:hAnsi="Arial" w:cs="Arial"/>
                      <w:b/>
                      <w:sz w:val="18"/>
                      <w:szCs w:val="18"/>
                    </w:rPr>
                    <w:t>oby</w:t>
                  </w:r>
                  <w:r w:rsidR="00B54DCC">
                    <w:rPr>
                      <w:rFonts w:ascii="Arial" w:hAnsi="Arial" w:cs="Arial"/>
                      <w:b/>
                      <w:sz w:val="18"/>
                      <w:szCs w:val="18"/>
                    </w:rPr>
                    <w:t>n</w:t>
                  </w:r>
                  <w:r w:rsidR="00C35CD1">
                    <w:rPr>
                      <w:rFonts w:ascii="Arial" w:hAnsi="Arial" w:cs="Arial"/>
                      <w:b/>
                      <w:sz w:val="18"/>
                      <w:szCs w:val="18"/>
                    </w:rPr>
                    <w:t xml:space="preserve"> Crittenden,</w:t>
                  </w:r>
                  <w:r w:rsidR="001A6EE2" w:rsidRPr="00855249">
                    <w:rPr>
                      <w:rFonts w:ascii="Arial" w:hAnsi="Arial" w:cs="Arial"/>
                      <w:b/>
                      <w:sz w:val="18"/>
                      <w:szCs w:val="18"/>
                    </w:rPr>
                    <w:t xml:space="preserve"> Commissioner</w:t>
                  </w:r>
                </w:p>
              </w:txbxContent>
            </v:textbox>
          </v:shape>
        </w:pict>
      </w:r>
      <w:r>
        <w:rPr>
          <w:noProof/>
          <w:szCs w:val="24"/>
        </w:rPr>
        <w:pict>
          <v:line id="_x0000_s1031" style="position:absolute;left:0;text-align:left;z-index:251656704" from="10pt,54.45pt" to="450pt,54.45pt"/>
        </w:pict>
      </w:r>
      <w:r>
        <w:rPr>
          <w:noProof/>
          <w:szCs w:val="24"/>
        </w:rPr>
        <w:pict>
          <v:shape id="_x0000_s1041" type="#_x0000_t202" style="position:absolute;left:0;text-align:left;margin-left:5pt;margin-top:54.55pt;width:420pt;height:33.9pt;z-index:251658752" filled="f" stroked="f">
            <v:textbox style="mso-next-textbox:#_x0000_s1041">
              <w:txbxContent>
                <w:p w:rsidR="00FB5196" w:rsidRPr="0083285B" w:rsidRDefault="00FB5196" w:rsidP="00FB5196">
                  <w:pPr>
                    <w:rPr>
                      <w:rFonts w:ascii="Arial" w:hAnsi="Arial" w:cs="Arial"/>
                      <w:sz w:val="18"/>
                      <w:szCs w:val="18"/>
                    </w:rPr>
                  </w:pPr>
                  <w:r w:rsidRPr="0083285B">
                    <w:rPr>
                      <w:rFonts w:ascii="Arial" w:hAnsi="Arial" w:cs="Arial"/>
                      <w:sz w:val="18"/>
                      <w:szCs w:val="18"/>
                    </w:rPr>
                    <w:t>Georgia Department of Human Services ▪ Office of Human Resource Management &amp; Development</w:t>
                  </w:r>
                </w:p>
                <w:p w:rsidR="00FB5196" w:rsidRPr="0083285B" w:rsidRDefault="00FB5196" w:rsidP="00FB5196">
                  <w:pPr>
                    <w:rPr>
                      <w:rFonts w:ascii="Arial" w:hAnsi="Arial" w:cs="Arial"/>
                      <w:sz w:val="18"/>
                      <w:szCs w:val="18"/>
                    </w:rPr>
                  </w:pPr>
                  <w:r w:rsidRPr="0083285B">
                    <w:rPr>
                      <w:rFonts w:ascii="Arial" w:hAnsi="Arial" w:cs="Arial"/>
                      <w:sz w:val="18"/>
                      <w:szCs w:val="18"/>
                    </w:rPr>
                    <w:t>Two Peachtree Street, NW ▪ Suite 28.460 ▪ Atlanta, GA 30303-3142 ▪ 404-656-6750</w:t>
                  </w:r>
                </w:p>
                <w:p w:rsidR="004A55CC" w:rsidRPr="0069792D" w:rsidRDefault="004A55CC" w:rsidP="0069792D">
                  <w:pPr>
                    <w:rPr>
                      <w:szCs w:val="18"/>
                    </w:rPr>
                  </w:pPr>
                </w:p>
              </w:txbxContent>
            </v:textbox>
          </v:shape>
        </w:pict>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88.5pt">
            <v:imagedata r:id="rId7" o:title="DHS_logo_c"/>
          </v:shape>
        </w:pict>
      </w:r>
    </w:p>
    <w:p w:rsidR="006E60A4" w:rsidRDefault="006E60A4" w:rsidP="00581E70">
      <w:pPr>
        <w:ind w:left="-1100" w:right="-1060"/>
        <w:rPr>
          <w:szCs w:val="24"/>
        </w:rPr>
      </w:pPr>
    </w:p>
    <w:p w:rsidR="00C30908" w:rsidRDefault="00C30908" w:rsidP="00581E70">
      <w:pPr>
        <w:ind w:left="-1100" w:right="-1060"/>
        <w:rPr>
          <w:szCs w:val="24"/>
        </w:rPr>
      </w:pPr>
    </w:p>
    <w:p w:rsidR="00C30908" w:rsidRDefault="00C30908" w:rsidP="00581E70">
      <w:pPr>
        <w:ind w:left="-1100" w:right="-1060"/>
        <w:rPr>
          <w:szCs w:val="24"/>
        </w:rPr>
      </w:pPr>
    </w:p>
    <w:p w:rsidR="00591DD8" w:rsidRPr="00C30908" w:rsidRDefault="00216473" w:rsidP="00581E70">
      <w:pPr>
        <w:ind w:left="-1100" w:right="-1060"/>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C35CD1">
        <w:rPr>
          <w:szCs w:val="24"/>
        </w:rPr>
        <w:t xml:space="preserve">August </w:t>
      </w:r>
      <w:r w:rsidR="007B547F">
        <w:rPr>
          <w:szCs w:val="24"/>
        </w:rPr>
        <w:t>3</w:t>
      </w:r>
      <w:r w:rsidR="00C35CD1">
        <w:rPr>
          <w:szCs w:val="24"/>
        </w:rPr>
        <w:t>, 2015</w:t>
      </w:r>
    </w:p>
    <w:p w:rsidR="006E60A4" w:rsidRPr="00C30908" w:rsidRDefault="006E60A4" w:rsidP="00581E70">
      <w:pPr>
        <w:ind w:left="-1100" w:right="-1060"/>
        <w:rPr>
          <w:szCs w:val="24"/>
        </w:rPr>
      </w:pPr>
    </w:p>
    <w:p w:rsidR="00216473" w:rsidRPr="00C30908" w:rsidRDefault="00216473" w:rsidP="00216473">
      <w:pPr>
        <w:snapToGrid w:val="0"/>
        <w:rPr>
          <w:sz w:val="22"/>
          <w:szCs w:val="22"/>
        </w:rPr>
      </w:pPr>
      <w:r w:rsidRPr="00C30908">
        <w:rPr>
          <w:sz w:val="22"/>
          <w:szCs w:val="22"/>
        </w:rPr>
        <w:t>MEMORANDUM</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 xml:space="preserve">To: </w:t>
      </w:r>
      <w:r w:rsidRPr="00C30908">
        <w:rPr>
          <w:sz w:val="22"/>
          <w:szCs w:val="22"/>
        </w:rPr>
        <w:tab/>
        <w:t xml:space="preserve">  All DHS Employees</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From:</w:t>
      </w:r>
      <w:r w:rsidRPr="00C30908">
        <w:rPr>
          <w:sz w:val="22"/>
          <w:szCs w:val="22"/>
        </w:rPr>
        <w:tab/>
        <w:t xml:space="preserve">  </w:t>
      </w:r>
      <w:r w:rsidR="00B3311E">
        <w:rPr>
          <w:sz w:val="22"/>
          <w:szCs w:val="22"/>
        </w:rPr>
        <w:t>Jacqueline Lindsay</w:t>
      </w:r>
      <w:r w:rsidRPr="00C30908">
        <w:rPr>
          <w:sz w:val="22"/>
          <w:szCs w:val="22"/>
        </w:rPr>
        <w:t xml:space="preserve">, Director </w:t>
      </w:r>
    </w:p>
    <w:p w:rsidR="00216473" w:rsidRPr="00C30908" w:rsidRDefault="00216473" w:rsidP="00216473">
      <w:pPr>
        <w:snapToGrid w:val="0"/>
        <w:ind w:firstLine="720"/>
        <w:rPr>
          <w:sz w:val="22"/>
          <w:szCs w:val="22"/>
        </w:rPr>
      </w:pPr>
      <w:r w:rsidRPr="00C30908">
        <w:rPr>
          <w:sz w:val="22"/>
          <w:szCs w:val="22"/>
        </w:rPr>
        <w:t xml:space="preserve">  Office of Human Resources Management and Development</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Re:</w:t>
      </w:r>
      <w:r w:rsidRPr="00C30908">
        <w:rPr>
          <w:sz w:val="22"/>
          <w:szCs w:val="22"/>
        </w:rPr>
        <w:tab/>
        <w:t xml:space="preserve"> </w:t>
      </w:r>
      <w:r w:rsidRPr="00C30908">
        <w:rPr>
          <w:b/>
          <w:sz w:val="22"/>
          <w:szCs w:val="22"/>
        </w:rPr>
        <w:t>Affordable Care Act (ACA) Mandatory Notification</w:t>
      </w:r>
      <w:r w:rsidRPr="00C30908">
        <w:rPr>
          <w:sz w:val="22"/>
          <w:szCs w:val="22"/>
        </w:rPr>
        <w:t xml:space="preserve">  </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The A</w:t>
      </w:r>
      <w:r w:rsidR="00B07CBB" w:rsidRPr="00C30908">
        <w:rPr>
          <w:sz w:val="22"/>
          <w:szCs w:val="22"/>
        </w:rPr>
        <w:t xml:space="preserve">ffordable Care Act </w:t>
      </w:r>
      <w:r w:rsidRPr="00C30908">
        <w:rPr>
          <w:sz w:val="22"/>
          <w:szCs w:val="22"/>
        </w:rPr>
        <w:t>requires employers to provide employees with notification of the Health Insurance Marketplace taking effect in 2014, and how it works.  DHS employees who are not eligible to participate in the SHBP (most hourly employees) and eligible employees who choose to decline health insurance coverage offered by the SHBP, may elect to find private health insurance by utilizing the Health Insurance Marketplace.  Open enrollment for the Marketplace begins October 1, 2013.</w:t>
      </w:r>
    </w:p>
    <w:p w:rsidR="00216473" w:rsidRPr="00C30908" w:rsidRDefault="00216473" w:rsidP="00216473">
      <w:pPr>
        <w:snapToGrid w:val="0"/>
        <w:rPr>
          <w:sz w:val="22"/>
          <w:szCs w:val="22"/>
        </w:rPr>
      </w:pPr>
    </w:p>
    <w:p w:rsidR="00216473" w:rsidRPr="00C30908" w:rsidRDefault="00C30908" w:rsidP="00216473">
      <w:pPr>
        <w:snapToGrid w:val="0"/>
        <w:rPr>
          <w:sz w:val="22"/>
          <w:szCs w:val="22"/>
        </w:rPr>
      </w:pPr>
      <w:r w:rsidRPr="00C30908">
        <w:rPr>
          <w:sz w:val="22"/>
          <w:szCs w:val="22"/>
        </w:rPr>
        <w:t>The enclosed form entitled:</w:t>
      </w:r>
      <w:r w:rsidR="00216473" w:rsidRPr="00C30908">
        <w:rPr>
          <w:sz w:val="22"/>
          <w:szCs w:val="22"/>
        </w:rPr>
        <w:t xml:space="preserve"> New Health Insurance Marketplace Coverage Options and Your Health Coverag</w:t>
      </w:r>
      <w:r w:rsidRPr="00C30908">
        <w:rPr>
          <w:sz w:val="22"/>
          <w:szCs w:val="22"/>
        </w:rPr>
        <w:t>e, contains general information regarding</w:t>
      </w:r>
      <w:r w:rsidR="00216473" w:rsidRPr="00C30908">
        <w:rPr>
          <w:sz w:val="22"/>
          <w:szCs w:val="22"/>
        </w:rPr>
        <w:t xml:space="preserve"> eligibility, explanation of the Health Insurance Marketplace, </w:t>
      </w:r>
      <w:r w:rsidRPr="00C30908">
        <w:rPr>
          <w:sz w:val="22"/>
          <w:szCs w:val="22"/>
        </w:rPr>
        <w:t>i</w:t>
      </w:r>
      <w:r w:rsidR="00216473" w:rsidRPr="00C30908">
        <w:rPr>
          <w:sz w:val="22"/>
          <w:szCs w:val="22"/>
        </w:rPr>
        <w:t xml:space="preserve">nformation </w:t>
      </w:r>
      <w:r w:rsidRPr="00C30908">
        <w:rPr>
          <w:sz w:val="22"/>
          <w:szCs w:val="22"/>
        </w:rPr>
        <w:t>a</w:t>
      </w:r>
      <w:r w:rsidR="00216473" w:rsidRPr="00C30908">
        <w:rPr>
          <w:sz w:val="22"/>
          <w:szCs w:val="22"/>
        </w:rPr>
        <w:t xml:space="preserve">bout </w:t>
      </w:r>
      <w:r w:rsidRPr="00C30908">
        <w:rPr>
          <w:sz w:val="22"/>
          <w:szCs w:val="22"/>
        </w:rPr>
        <w:t>h</w:t>
      </w:r>
      <w:r w:rsidR="00216473" w:rsidRPr="00C30908">
        <w:rPr>
          <w:sz w:val="22"/>
          <w:szCs w:val="22"/>
        </w:rPr>
        <w:t xml:space="preserve">ealth </w:t>
      </w:r>
      <w:r w:rsidRPr="00C30908">
        <w:rPr>
          <w:sz w:val="22"/>
          <w:szCs w:val="22"/>
        </w:rPr>
        <w:t>c</w:t>
      </w:r>
      <w:r w:rsidR="00216473" w:rsidRPr="00C30908">
        <w:rPr>
          <w:sz w:val="22"/>
          <w:szCs w:val="22"/>
        </w:rPr>
        <w:t xml:space="preserve">overage </w:t>
      </w:r>
      <w:r w:rsidRPr="00C30908">
        <w:rPr>
          <w:sz w:val="22"/>
          <w:szCs w:val="22"/>
        </w:rPr>
        <w:t>o</w:t>
      </w:r>
      <w:r w:rsidR="00216473" w:rsidRPr="00C30908">
        <w:rPr>
          <w:sz w:val="22"/>
          <w:szCs w:val="22"/>
        </w:rPr>
        <w:t xml:space="preserve">ffered </w:t>
      </w:r>
      <w:r w:rsidRPr="00C30908">
        <w:rPr>
          <w:sz w:val="22"/>
          <w:szCs w:val="22"/>
        </w:rPr>
        <w:t>SHBP and</w:t>
      </w:r>
      <w:r w:rsidR="00216473" w:rsidRPr="00C30908">
        <w:rPr>
          <w:sz w:val="22"/>
          <w:szCs w:val="22"/>
        </w:rPr>
        <w:t xml:space="preserve"> the information needed should you decide to complete an application for coverage in the Marketplace. Regardless of whether you go to the Marketplace, we ask that you complete the attached Employee Acknowledgment and return it to your supervisor.   </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 xml:space="preserve">As you review the notice, please be aware that you are </w:t>
      </w:r>
      <w:r w:rsidRPr="00C30908">
        <w:rPr>
          <w:sz w:val="22"/>
          <w:szCs w:val="22"/>
          <w:u w:val="single"/>
        </w:rPr>
        <w:t>not required</w:t>
      </w:r>
      <w:r w:rsidRPr="00C30908">
        <w:rPr>
          <w:sz w:val="22"/>
          <w:szCs w:val="22"/>
        </w:rPr>
        <w:t xml:space="preserve"> to go to the Health Insurance Marketplace to consider or elect coverage.  The health insurance options offered through the State Health Benefits Program meets the “minimum value” standard set by the ACA.  Additionally, it is important to know that should you elect coverage through the Marketplace, you will lose the substantial employer contribution provided with SHBP participation and the convenience of payroll deduction.  Thus, we anticipate that most eligible employees electing health insurance coverage will do so through the SHBP.  </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 xml:space="preserve">Additional questions concerning this notice or other questions regarding your participation in the health insurance plans should be directed to your local Human Resource Office.  </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Thank you.</w:t>
      </w:r>
    </w:p>
    <w:p w:rsidR="00216473" w:rsidRPr="00C30908" w:rsidRDefault="00216473" w:rsidP="00216473">
      <w:pPr>
        <w:snapToGrid w:val="0"/>
        <w:rPr>
          <w:sz w:val="22"/>
          <w:szCs w:val="22"/>
        </w:rPr>
      </w:pPr>
    </w:p>
    <w:p w:rsidR="00216473" w:rsidRPr="00C30908" w:rsidRDefault="00216473" w:rsidP="00216473">
      <w:pPr>
        <w:snapToGrid w:val="0"/>
        <w:rPr>
          <w:sz w:val="22"/>
          <w:szCs w:val="22"/>
        </w:rPr>
      </w:pPr>
      <w:r w:rsidRPr="00C30908">
        <w:rPr>
          <w:sz w:val="22"/>
          <w:szCs w:val="22"/>
        </w:rPr>
        <w:t>Enclosures (2)</w:t>
      </w:r>
    </w:p>
    <w:p w:rsidR="00216473" w:rsidRPr="00C30908" w:rsidRDefault="00216473" w:rsidP="00216473">
      <w:pPr>
        <w:snapToGrid w:val="0"/>
        <w:rPr>
          <w:sz w:val="22"/>
          <w:szCs w:val="22"/>
        </w:rPr>
      </w:pPr>
    </w:p>
    <w:p w:rsidR="00243D8C" w:rsidRDefault="00243D8C" w:rsidP="00581E70">
      <w:pPr>
        <w:ind w:left="-1100" w:right="-1060"/>
        <w:rPr>
          <w:szCs w:val="24"/>
        </w:rPr>
      </w:pPr>
    </w:p>
    <w:sectPr w:rsidR="00243D8C" w:rsidSect="00581E70">
      <w:footerReference w:type="default" r:id="rId8"/>
      <w:endnotePr>
        <w:numFmt w:val="decimal"/>
      </w:endnotePr>
      <w:pgSz w:w="12240" w:h="15840" w:code="1"/>
      <w:pgMar w:top="720" w:right="1800" w:bottom="1440" w:left="1800" w:header="144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0B1" w:rsidRDefault="002710B1">
      <w:r>
        <w:separator/>
      </w:r>
    </w:p>
  </w:endnote>
  <w:endnote w:type="continuationSeparator" w:id="0">
    <w:p w:rsidR="002710B1" w:rsidRDefault="0027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EEB" w:rsidRDefault="00675EEB">
    <w:pPr>
      <w:pStyle w:val="Footer"/>
      <w:jc w:val="center"/>
      <w:rPr>
        <w:i/>
        <w:sz w:val="18"/>
      </w:rPr>
    </w:pPr>
  </w:p>
  <w:p w:rsidR="00675EEB" w:rsidRPr="00675EEB" w:rsidRDefault="00675EEB">
    <w:pPr>
      <w:pStyle w:val="Footer"/>
      <w:jc w:val="center"/>
      <w:rPr>
        <w:sz w:val="22"/>
        <w:szCs w:val="22"/>
      </w:rPr>
    </w:pPr>
    <w:r w:rsidRPr="00675EEB">
      <w:rPr>
        <w:sz w:val="22"/>
        <w:szCs w:val="22"/>
      </w:rPr>
      <w:t>Aging Services │ Child Support Services</w:t>
    </w:r>
    <w:r>
      <w:rPr>
        <w:sz w:val="22"/>
        <w:szCs w:val="22"/>
      </w:rPr>
      <w:t xml:space="preserve"> </w:t>
    </w:r>
    <w:r w:rsidRPr="00675EEB">
      <w:rPr>
        <w:sz w:val="22"/>
        <w:szCs w:val="22"/>
      </w:rPr>
      <w:t xml:space="preserve">│ Family </w:t>
    </w:r>
    <w:r w:rsidR="0053124E">
      <w:rPr>
        <w:sz w:val="22"/>
        <w:szCs w:val="22"/>
      </w:rPr>
      <w:t>&amp;</w:t>
    </w:r>
    <w:r w:rsidRPr="00675EEB">
      <w:rPr>
        <w:sz w:val="22"/>
        <w:szCs w:val="22"/>
      </w:rPr>
      <w:t xml:space="preserve"> Children Services </w:t>
    </w:r>
  </w:p>
  <w:p w:rsidR="00675EEB" w:rsidRDefault="00675EEB">
    <w:pPr>
      <w:pStyle w:val="Footer"/>
      <w:jc w:val="center"/>
      <w:rPr>
        <w:i/>
        <w:sz w:val="18"/>
      </w:rPr>
    </w:pPr>
  </w:p>
  <w:p w:rsidR="003364A6" w:rsidRDefault="003364A6">
    <w:pPr>
      <w:pStyle w:val="Footer"/>
      <w:jc w:val="center"/>
      <w:rPr>
        <w:i/>
        <w:sz w:val="18"/>
      </w:rPr>
    </w:pPr>
    <w:r>
      <w:rPr>
        <w:i/>
        <w:sz w:val="18"/>
      </w:rPr>
      <w:t>An Equal Opportunity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0B1" w:rsidRDefault="002710B1">
      <w:r>
        <w:separator/>
      </w:r>
    </w:p>
  </w:footnote>
  <w:footnote w:type="continuationSeparator" w:id="0">
    <w:p w:rsidR="002710B1" w:rsidRDefault="002710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D3F9A"/>
    <w:multiLevelType w:val="hybridMultilevel"/>
    <w:tmpl w:val="9112EA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5CFE"/>
    <w:multiLevelType w:val="hybridMultilevel"/>
    <w:tmpl w:val="A60E16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54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195208"/>
    <w:multiLevelType w:val="hybridMultilevel"/>
    <w:tmpl w:val="AD9230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5B7E"/>
    <w:multiLevelType w:val="hybridMultilevel"/>
    <w:tmpl w:val="82624B1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300533"/>
    <w:multiLevelType w:val="singleLevel"/>
    <w:tmpl w:val="EBEA346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4E51D1"/>
    <w:multiLevelType w:val="hybridMultilevel"/>
    <w:tmpl w:val="7F28A9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67101"/>
    <w:multiLevelType w:val="singleLevel"/>
    <w:tmpl w:val="EBEA346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646781E"/>
    <w:multiLevelType w:val="hybridMultilevel"/>
    <w:tmpl w:val="F1BA19D8"/>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E702F2"/>
    <w:multiLevelType w:val="singleLevel"/>
    <w:tmpl w:val="EBEA34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65698A"/>
    <w:multiLevelType w:val="hybridMultilevel"/>
    <w:tmpl w:val="5C2A29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CF5EEE"/>
    <w:multiLevelType w:val="hybridMultilevel"/>
    <w:tmpl w:val="49F46214"/>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6718C1"/>
    <w:multiLevelType w:val="hybridMultilevel"/>
    <w:tmpl w:val="9EA6B3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C51710"/>
    <w:multiLevelType w:val="hybridMultilevel"/>
    <w:tmpl w:val="10B66C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7"/>
  </w:num>
  <w:num w:numId="4">
    <w:abstractNumId w:val="5"/>
  </w:num>
  <w:num w:numId="5">
    <w:abstractNumId w:val="6"/>
  </w:num>
  <w:num w:numId="6">
    <w:abstractNumId w:val="12"/>
  </w:num>
  <w:num w:numId="7">
    <w:abstractNumId w:val="10"/>
  </w:num>
  <w:num w:numId="8">
    <w:abstractNumId w:val="3"/>
  </w:num>
  <w:num w:numId="9">
    <w:abstractNumId w:val="1"/>
  </w:num>
  <w:num w:numId="10">
    <w:abstractNumId w:val="0"/>
  </w:num>
  <w:num w:numId="11">
    <w:abstractNumId w:val="4"/>
  </w:num>
  <w:num w:numId="12">
    <w:abstractNumId w:val="13"/>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rawingGridVerticalSpacing w:val="136"/>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4DB8"/>
    <w:rsid w:val="0009509F"/>
    <w:rsid w:val="000D30A2"/>
    <w:rsid w:val="001072B9"/>
    <w:rsid w:val="00154687"/>
    <w:rsid w:val="00172B4C"/>
    <w:rsid w:val="001A6ED0"/>
    <w:rsid w:val="001A6EE2"/>
    <w:rsid w:val="001E1B78"/>
    <w:rsid w:val="001F1E50"/>
    <w:rsid w:val="00202674"/>
    <w:rsid w:val="00210907"/>
    <w:rsid w:val="00216473"/>
    <w:rsid w:val="00243D8C"/>
    <w:rsid w:val="002710B1"/>
    <w:rsid w:val="0027608E"/>
    <w:rsid w:val="002B2736"/>
    <w:rsid w:val="00320D37"/>
    <w:rsid w:val="003364A6"/>
    <w:rsid w:val="003544B7"/>
    <w:rsid w:val="003B4DAA"/>
    <w:rsid w:val="003E678F"/>
    <w:rsid w:val="004A55CC"/>
    <w:rsid w:val="004B4C3B"/>
    <w:rsid w:val="004C724F"/>
    <w:rsid w:val="0053124E"/>
    <w:rsid w:val="00553A87"/>
    <w:rsid w:val="0056130E"/>
    <w:rsid w:val="00572532"/>
    <w:rsid w:val="00581E70"/>
    <w:rsid w:val="00591DD8"/>
    <w:rsid w:val="00594851"/>
    <w:rsid w:val="005B6809"/>
    <w:rsid w:val="005D2E3C"/>
    <w:rsid w:val="00605C5E"/>
    <w:rsid w:val="00675EEB"/>
    <w:rsid w:val="0069792D"/>
    <w:rsid w:val="006C3E77"/>
    <w:rsid w:val="006E60A4"/>
    <w:rsid w:val="006F052E"/>
    <w:rsid w:val="00781CAE"/>
    <w:rsid w:val="007B4DB8"/>
    <w:rsid w:val="007B547F"/>
    <w:rsid w:val="007F7DA9"/>
    <w:rsid w:val="00822928"/>
    <w:rsid w:val="008440B1"/>
    <w:rsid w:val="00897D25"/>
    <w:rsid w:val="008A252B"/>
    <w:rsid w:val="008A67C1"/>
    <w:rsid w:val="008C33CC"/>
    <w:rsid w:val="008D3E6D"/>
    <w:rsid w:val="008E4C25"/>
    <w:rsid w:val="008F0D88"/>
    <w:rsid w:val="008F4363"/>
    <w:rsid w:val="00902D56"/>
    <w:rsid w:val="00906B61"/>
    <w:rsid w:val="0093141D"/>
    <w:rsid w:val="009419E8"/>
    <w:rsid w:val="00964602"/>
    <w:rsid w:val="00980282"/>
    <w:rsid w:val="009F0328"/>
    <w:rsid w:val="009F1D26"/>
    <w:rsid w:val="00A11159"/>
    <w:rsid w:val="00A308DC"/>
    <w:rsid w:val="00A30A93"/>
    <w:rsid w:val="00A73E25"/>
    <w:rsid w:val="00A75A1E"/>
    <w:rsid w:val="00B07CBB"/>
    <w:rsid w:val="00B20850"/>
    <w:rsid w:val="00B3311E"/>
    <w:rsid w:val="00B54DCC"/>
    <w:rsid w:val="00B7736B"/>
    <w:rsid w:val="00BC509E"/>
    <w:rsid w:val="00BC6E79"/>
    <w:rsid w:val="00BF7850"/>
    <w:rsid w:val="00C30908"/>
    <w:rsid w:val="00C35CD1"/>
    <w:rsid w:val="00C37F97"/>
    <w:rsid w:val="00C81092"/>
    <w:rsid w:val="00CB1CE1"/>
    <w:rsid w:val="00CC00BA"/>
    <w:rsid w:val="00CC6058"/>
    <w:rsid w:val="00D11802"/>
    <w:rsid w:val="00D27CB9"/>
    <w:rsid w:val="00D75867"/>
    <w:rsid w:val="00E14C06"/>
    <w:rsid w:val="00E243AB"/>
    <w:rsid w:val="00E275EE"/>
    <w:rsid w:val="00E84EE9"/>
    <w:rsid w:val="00ED1C15"/>
    <w:rsid w:val="00EE5867"/>
    <w:rsid w:val="00EF1F73"/>
    <w:rsid w:val="00EF4C93"/>
    <w:rsid w:val="00F100BA"/>
    <w:rsid w:val="00F2365E"/>
    <w:rsid w:val="00F566CE"/>
    <w:rsid w:val="00F667ED"/>
    <w:rsid w:val="00F75483"/>
    <w:rsid w:val="00FB5196"/>
    <w:rsid w:val="00FB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docId w15:val="{4DF72967-0B54-4CA3-9302-DFE68BB3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159"/>
    <w:pPr>
      <w:widowControl w:val="0"/>
    </w:pPr>
    <w:rPr>
      <w:rFonts w:ascii="Arial Narrow" w:hAnsi="Arial Narrow"/>
      <w:sz w:val="24"/>
    </w:rPr>
  </w:style>
  <w:style w:type="paragraph" w:styleId="Heading1">
    <w:name w:val="heading 1"/>
    <w:basedOn w:val="Normal"/>
    <w:next w:val="Normal"/>
    <w:qFormat/>
    <w:rsid w:val="00A11159"/>
    <w:pPr>
      <w:keepNext/>
      <w:pBdr>
        <w:top w:val="single" w:sz="6" w:space="0" w:color="FFFFFF"/>
        <w:left w:val="single" w:sz="6" w:space="0" w:color="FFFFFF"/>
        <w:bottom w:val="single" w:sz="6" w:space="0" w:color="FFFFFF"/>
        <w:right w:val="single" w:sz="6" w:space="0" w:color="FFFFFF"/>
      </w:pBdr>
      <w:tabs>
        <w:tab w:val="right" w:pos="9124"/>
      </w:tabs>
      <w:jc w:val="right"/>
      <w:outlineLvl w:val="0"/>
    </w:pPr>
    <w:rPr>
      <w:b/>
      <w:sz w:val="16"/>
    </w:rPr>
  </w:style>
  <w:style w:type="paragraph" w:styleId="Heading2">
    <w:name w:val="heading 2"/>
    <w:basedOn w:val="Normal"/>
    <w:next w:val="Normal"/>
    <w:qFormat/>
    <w:rsid w:val="00A11159"/>
    <w:pPr>
      <w:keepNext/>
      <w:pBdr>
        <w:top w:val="single" w:sz="6" w:space="0" w:color="FFFFFF"/>
        <w:left w:val="single" w:sz="6" w:space="0" w:color="FFFFFF"/>
        <w:bottom w:val="single" w:sz="6" w:space="0" w:color="FFFFFF"/>
        <w:right w:val="single" w:sz="6" w:space="0" w:color="FFFFFF"/>
      </w:pBdr>
      <w:jc w:val="center"/>
      <w:outlineLvl w:val="1"/>
    </w:pPr>
    <w:rPr>
      <w:rFonts w:ascii="Univers" w:hAnsi="Univers"/>
      <w:i/>
      <w:sz w:val="18"/>
    </w:rPr>
  </w:style>
  <w:style w:type="paragraph" w:styleId="Heading3">
    <w:name w:val="heading 3"/>
    <w:basedOn w:val="Normal"/>
    <w:next w:val="Normal"/>
    <w:qFormat/>
    <w:rsid w:val="00A11159"/>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11159"/>
  </w:style>
  <w:style w:type="paragraph" w:styleId="EnvelopeAddress">
    <w:name w:val="envelope address"/>
    <w:basedOn w:val="Normal"/>
    <w:rsid w:val="00A11159"/>
    <w:pPr>
      <w:framePr w:w="7920" w:h="1980" w:hRule="exact" w:hSpace="180" w:wrap="auto" w:hAnchor="page" w:xAlign="center" w:yAlign="bottom"/>
      <w:ind w:left="2880"/>
    </w:pPr>
    <w:rPr>
      <w:rFonts w:ascii="Verdana" w:hAnsi="Verdana"/>
    </w:rPr>
  </w:style>
  <w:style w:type="paragraph" w:styleId="EnvelopeReturn">
    <w:name w:val="envelope return"/>
    <w:basedOn w:val="Normal"/>
    <w:rsid w:val="00A11159"/>
    <w:rPr>
      <w:sz w:val="20"/>
    </w:rPr>
  </w:style>
  <w:style w:type="paragraph" w:styleId="Header">
    <w:name w:val="header"/>
    <w:basedOn w:val="Normal"/>
    <w:rsid w:val="00A11159"/>
    <w:pPr>
      <w:tabs>
        <w:tab w:val="center" w:pos="4320"/>
        <w:tab w:val="right" w:pos="8640"/>
      </w:tabs>
    </w:pPr>
  </w:style>
  <w:style w:type="paragraph" w:styleId="Footer">
    <w:name w:val="footer"/>
    <w:basedOn w:val="Normal"/>
    <w:rsid w:val="00A11159"/>
    <w:pPr>
      <w:tabs>
        <w:tab w:val="center" w:pos="4320"/>
        <w:tab w:val="right" w:pos="8640"/>
      </w:tabs>
    </w:pPr>
  </w:style>
  <w:style w:type="paragraph" w:styleId="BodyText">
    <w:name w:val="Body Text"/>
    <w:basedOn w:val="Normal"/>
    <w:rsid w:val="00A11159"/>
    <w:rPr>
      <w:bCs/>
      <w:sz w:val="22"/>
    </w:rPr>
  </w:style>
  <w:style w:type="paragraph" w:styleId="BalloonText">
    <w:name w:val="Balloon Text"/>
    <w:basedOn w:val="Normal"/>
    <w:semiHidden/>
    <w:rsid w:val="008D3E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990281">
      <w:bodyDiv w:val="1"/>
      <w:marLeft w:val="60"/>
      <w:marRight w:val="60"/>
      <w:marTop w:val="60"/>
      <w:marBottom w:val="15"/>
      <w:divBdr>
        <w:top w:val="none" w:sz="0" w:space="0" w:color="auto"/>
        <w:left w:val="none" w:sz="0" w:space="0" w:color="auto"/>
        <w:bottom w:val="none" w:sz="0" w:space="0" w:color="auto"/>
        <w:right w:val="none" w:sz="0" w:space="0" w:color="auto"/>
      </w:divBdr>
      <w:divsChild>
        <w:div w:id="705983577">
          <w:marLeft w:val="0"/>
          <w:marRight w:val="0"/>
          <w:marTop w:val="0"/>
          <w:marBottom w:val="0"/>
          <w:divBdr>
            <w:top w:val="none" w:sz="0" w:space="0" w:color="auto"/>
            <w:left w:val="none" w:sz="0" w:space="0" w:color="auto"/>
            <w:bottom w:val="none" w:sz="0" w:space="0" w:color="auto"/>
            <w:right w:val="none" w:sz="0" w:space="0" w:color="auto"/>
          </w:divBdr>
        </w:div>
      </w:divsChild>
    </w:div>
    <w:div w:id="1489636703">
      <w:bodyDiv w:val="1"/>
      <w:marLeft w:val="60"/>
      <w:marRight w:val="60"/>
      <w:marTop w:val="60"/>
      <w:marBottom w:val="15"/>
      <w:divBdr>
        <w:top w:val="none" w:sz="0" w:space="0" w:color="auto"/>
        <w:left w:val="none" w:sz="0" w:space="0" w:color="auto"/>
        <w:bottom w:val="none" w:sz="0" w:space="0" w:color="auto"/>
        <w:right w:val="none" w:sz="0" w:space="0" w:color="auto"/>
      </w:divBdr>
      <w:divsChild>
        <w:div w:id="1987779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fnarten\Application%20Data\Microsoft\Templates\DHR%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DHR Letterhead</Template>
  <TotalTime>1</TotalTime>
  <Pages>1</Pages>
  <Words>304</Words>
  <Characters>1735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Department of Human Resources  Suite 29</vt:lpstr>
    </vt:vector>
  </TitlesOfParts>
  <Company>DHR</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  Suite 29</dc:title>
  <dc:creator>dfnarten</dc:creator>
  <cp:lastModifiedBy>Anne McGowan</cp:lastModifiedBy>
  <cp:revision>2</cp:revision>
  <cp:lastPrinted>2011-12-21T13:27:00Z</cp:lastPrinted>
  <dcterms:created xsi:type="dcterms:W3CDTF">2015-08-14T15:56:00Z</dcterms:created>
  <dcterms:modified xsi:type="dcterms:W3CDTF">2015-08-14T15:56:00Z</dcterms:modified>
</cp:coreProperties>
</file>